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CE7C7" w14:textId="7455AB7C" w:rsidR="008A0DFA" w:rsidRDefault="0044521B" w:rsidP="0044521B">
      <w:pPr>
        <w:spacing w:line="312" w:lineRule="atLeast"/>
        <w:textAlignment w:val="baseline"/>
        <w:rPr>
          <w:rFonts w:ascii="Trebuchet MS" w:eastAsia="Times New Roman" w:hAnsi="Trebuchet MS" w:cs="Arial"/>
          <w:b/>
          <w:color w:val="222222"/>
        </w:rPr>
      </w:pPr>
      <w:r w:rsidRPr="0044521B">
        <w:rPr>
          <w:rFonts w:ascii="Trebuchet MS" w:eastAsia="Times New Roman" w:hAnsi="Trebuchet MS" w:cs="Arial"/>
          <w:b/>
          <w:color w:val="222222"/>
        </w:rPr>
        <w:t>Evidence submission: Work &amp; Pensions Committee (Assistive Technology)</w:t>
      </w:r>
    </w:p>
    <w:p w14:paraId="1CEF5D3D" w14:textId="5CBDF689" w:rsidR="00D078DA" w:rsidRPr="0044521B" w:rsidRDefault="002A1074" w:rsidP="0044521B">
      <w:pPr>
        <w:spacing w:line="312" w:lineRule="atLeast"/>
        <w:textAlignment w:val="baseline"/>
        <w:rPr>
          <w:rFonts w:ascii="Trebuchet MS" w:eastAsia="Times New Roman" w:hAnsi="Trebuchet MS" w:cs="Arial"/>
          <w:b/>
          <w:color w:val="222222"/>
        </w:rPr>
      </w:pPr>
      <w:r>
        <w:rPr>
          <w:rFonts w:ascii="Trebuchet MS" w:eastAsia="Times New Roman" w:hAnsi="Trebuchet MS" w:cs="Arial"/>
          <w:b/>
          <w:color w:val="222222"/>
        </w:rPr>
        <w:t>18</w:t>
      </w:r>
      <w:r w:rsidRPr="002A1074">
        <w:rPr>
          <w:rFonts w:ascii="Trebuchet MS" w:eastAsia="Times New Roman" w:hAnsi="Trebuchet MS" w:cs="Arial"/>
          <w:b/>
          <w:color w:val="222222"/>
          <w:vertAlign w:val="superscript"/>
        </w:rPr>
        <w:t>th</w:t>
      </w:r>
      <w:r>
        <w:rPr>
          <w:rFonts w:ascii="Trebuchet MS" w:eastAsia="Times New Roman" w:hAnsi="Trebuchet MS" w:cs="Arial"/>
          <w:b/>
          <w:color w:val="222222"/>
        </w:rPr>
        <w:t xml:space="preserve"> </w:t>
      </w:r>
      <w:r w:rsidR="00D078DA">
        <w:rPr>
          <w:rFonts w:ascii="Trebuchet MS" w:eastAsia="Times New Roman" w:hAnsi="Trebuchet MS" w:cs="Arial"/>
          <w:b/>
          <w:color w:val="222222"/>
        </w:rPr>
        <w:t>January 2018</w:t>
      </w:r>
    </w:p>
    <w:p w14:paraId="5999D2AC" w14:textId="77777777" w:rsidR="008A0DFA" w:rsidRPr="0044521B" w:rsidRDefault="008A0DFA" w:rsidP="00EB0DFA">
      <w:pPr>
        <w:rPr>
          <w:rFonts w:ascii="Trebuchet MS" w:eastAsia="Times New Roman" w:hAnsi="Trebuchet MS" w:cs="Arial"/>
          <w:color w:val="222222"/>
        </w:rPr>
      </w:pPr>
    </w:p>
    <w:p w14:paraId="53EED3CF" w14:textId="07D18230" w:rsidR="006A7505" w:rsidRPr="006A7505" w:rsidRDefault="006A7505" w:rsidP="00982872">
      <w:pPr>
        <w:rPr>
          <w:rFonts w:ascii="Trebuchet MS" w:eastAsia="Times New Roman" w:hAnsi="Trebuchet MS" w:cs="Arial"/>
          <w:b/>
          <w:color w:val="222222"/>
        </w:rPr>
      </w:pPr>
      <w:r w:rsidRPr="006A7505">
        <w:rPr>
          <w:rFonts w:ascii="Trebuchet MS" w:eastAsia="Times New Roman" w:hAnsi="Trebuchet MS" w:cs="Arial"/>
          <w:b/>
          <w:color w:val="222222"/>
        </w:rPr>
        <w:t xml:space="preserve">About </w:t>
      </w:r>
      <w:r w:rsidR="00982872" w:rsidRPr="006A7505">
        <w:rPr>
          <w:rFonts w:ascii="Trebuchet MS" w:eastAsia="Times New Roman" w:hAnsi="Trebuchet MS" w:cs="Arial"/>
          <w:b/>
          <w:color w:val="222222"/>
        </w:rPr>
        <w:t>DeafATW</w:t>
      </w:r>
    </w:p>
    <w:p w14:paraId="26653123" w14:textId="77777777" w:rsidR="006A7505" w:rsidRDefault="006A7505" w:rsidP="00982872">
      <w:pPr>
        <w:rPr>
          <w:rFonts w:ascii="Trebuchet MS" w:eastAsia="Times New Roman" w:hAnsi="Trebuchet MS" w:cs="Arial"/>
          <w:color w:val="222222"/>
        </w:rPr>
      </w:pPr>
    </w:p>
    <w:p w14:paraId="612827C1" w14:textId="131AD7B2" w:rsidR="00982872" w:rsidRDefault="006A7505" w:rsidP="00982872">
      <w:pPr>
        <w:rPr>
          <w:rFonts w:ascii="Trebuchet MS" w:eastAsia="Times New Roman" w:hAnsi="Trebuchet MS" w:cs="Arial"/>
          <w:color w:val="222222"/>
        </w:rPr>
      </w:pPr>
      <w:r>
        <w:rPr>
          <w:rFonts w:ascii="Trebuchet MS" w:eastAsia="Times New Roman" w:hAnsi="Trebuchet MS" w:cs="Arial"/>
          <w:color w:val="222222"/>
        </w:rPr>
        <w:t>DeafATW</w:t>
      </w:r>
      <w:r w:rsidR="00982872" w:rsidRPr="00B47593">
        <w:rPr>
          <w:rFonts w:ascii="Trebuchet MS" w:eastAsia="Times New Roman" w:hAnsi="Trebuchet MS" w:cs="Arial"/>
          <w:color w:val="222222"/>
        </w:rPr>
        <w:t xml:space="preserve"> is run by Darren Townsend-Handscomb, a Registered Qualified British Sign Language Interpreter, and Morgan Phillips, a profe</w:t>
      </w:r>
      <w:r w:rsidR="00982872">
        <w:rPr>
          <w:rFonts w:ascii="Trebuchet MS" w:eastAsia="Times New Roman" w:hAnsi="Trebuchet MS" w:cs="Arial"/>
          <w:color w:val="222222"/>
        </w:rPr>
        <w:t>ssional complaints investigator, on a wholly voluntary basis. DeafATW supports Deaf and deafblind people who are experiencing difficulties or barriers with ATW, and supports those wanting to make complaints about their experience with ATW.</w:t>
      </w:r>
      <w:r w:rsidR="004D5B1B">
        <w:rPr>
          <w:rFonts w:ascii="Trebuchet MS" w:eastAsia="Times New Roman" w:hAnsi="Trebuchet MS" w:cs="Arial"/>
          <w:color w:val="222222"/>
        </w:rPr>
        <w:t xml:space="preserve"> </w:t>
      </w:r>
    </w:p>
    <w:p w14:paraId="04397AF7" w14:textId="77777777" w:rsidR="004F34CB" w:rsidRDefault="004F34CB" w:rsidP="00982872">
      <w:pPr>
        <w:rPr>
          <w:rFonts w:ascii="Trebuchet MS" w:eastAsia="Times New Roman" w:hAnsi="Trebuchet MS" w:cs="Arial"/>
          <w:color w:val="222222"/>
        </w:rPr>
      </w:pPr>
    </w:p>
    <w:p w14:paraId="78E00C90" w14:textId="14ED1C21" w:rsidR="004F34CB" w:rsidRDefault="004F34CB" w:rsidP="00982872">
      <w:pPr>
        <w:rPr>
          <w:rFonts w:ascii="Trebuchet MS" w:eastAsia="Times New Roman" w:hAnsi="Trebuchet MS" w:cs="Arial"/>
          <w:color w:val="222222"/>
        </w:rPr>
      </w:pPr>
      <w:r>
        <w:rPr>
          <w:rFonts w:ascii="Trebuchet MS" w:eastAsia="Times New Roman" w:hAnsi="Trebuchet MS" w:cs="Arial"/>
          <w:color w:val="222222"/>
        </w:rPr>
        <w:t xml:space="preserve">Our response focuses on the ‘assistive technology’ relevant to Deaf BSL users with ATW, </w:t>
      </w:r>
      <w:r w:rsidR="00602E65">
        <w:rPr>
          <w:rFonts w:ascii="Trebuchet MS" w:eastAsia="Times New Roman" w:hAnsi="Trebuchet MS" w:cs="Arial"/>
          <w:color w:val="222222"/>
        </w:rPr>
        <w:t xml:space="preserve">i.e. </w:t>
      </w:r>
      <w:r>
        <w:rPr>
          <w:rFonts w:ascii="Trebuchet MS" w:eastAsia="Times New Roman" w:hAnsi="Trebuchet MS" w:cs="Arial"/>
          <w:color w:val="222222"/>
        </w:rPr>
        <w:t>remote interpreting, and the lack o</w:t>
      </w:r>
      <w:r w:rsidR="003D2300">
        <w:rPr>
          <w:rFonts w:ascii="Trebuchet MS" w:eastAsia="Times New Roman" w:hAnsi="Trebuchet MS" w:cs="Arial"/>
          <w:color w:val="222222"/>
        </w:rPr>
        <w:t xml:space="preserve">f assistive technology </w:t>
      </w:r>
      <w:r>
        <w:rPr>
          <w:rFonts w:ascii="Trebuchet MS" w:eastAsia="Times New Roman" w:hAnsi="Trebuchet MS" w:cs="Arial"/>
          <w:color w:val="222222"/>
        </w:rPr>
        <w:t xml:space="preserve">to </w:t>
      </w:r>
      <w:r w:rsidR="003D2300">
        <w:rPr>
          <w:rFonts w:ascii="Trebuchet MS" w:eastAsia="Times New Roman" w:hAnsi="Trebuchet MS" w:cs="Arial"/>
          <w:color w:val="222222"/>
        </w:rPr>
        <w:t>mitigate</w:t>
      </w:r>
      <w:r w:rsidR="00011F20">
        <w:rPr>
          <w:rFonts w:ascii="Trebuchet MS" w:eastAsia="Times New Roman" w:hAnsi="Trebuchet MS" w:cs="Arial"/>
          <w:color w:val="222222"/>
        </w:rPr>
        <w:t xml:space="preserve"> the impact of </w:t>
      </w:r>
      <w:r>
        <w:rPr>
          <w:rFonts w:ascii="Trebuchet MS" w:eastAsia="Times New Roman" w:hAnsi="Trebuchet MS" w:cs="Arial"/>
          <w:color w:val="222222"/>
        </w:rPr>
        <w:t>capped awards.</w:t>
      </w:r>
    </w:p>
    <w:p w14:paraId="5A9F2A08" w14:textId="77777777" w:rsidR="004F34CB" w:rsidRDefault="004F34CB" w:rsidP="00982872">
      <w:pPr>
        <w:rPr>
          <w:rFonts w:ascii="Trebuchet MS" w:eastAsia="Times New Roman" w:hAnsi="Trebuchet MS" w:cs="Arial"/>
          <w:color w:val="222222"/>
        </w:rPr>
      </w:pPr>
    </w:p>
    <w:p w14:paraId="2C2F07C9" w14:textId="1C1DF226" w:rsidR="004F34CB" w:rsidRPr="00B47593" w:rsidRDefault="00B945C1" w:rsidP="00982872">
      <w:pPr>
        <w:rPr>
          <w:rFonts w:ascii="Trebuchet MS" w:eastAsia="Times New Roman" w:hAnsi="Trebuchet MS" w:cs="Arial"/>
          <w:color w:val="222222"/>
        </w:rPr>
      </w:pPr>
      <w:r>
        <w:rPr>
          <w:rFonts w:ascii="Trebuchet MS" w:eastAsia="Times New Roman" w:hAnsi="Trebuchet MS" w:cs="Arial"/>
          <w:color w:val="222222"/>
        </w:rPr>
        <w:t xml:space="preserve">We are happy for this </w:t>
      </w:r>
      <w:r w:rsidR="00602E65">
        <w:rPr>
          <w:rFonts w:ascii="Trebuchet MS" w:eastAsia="Times New Roman" w:hAnsi="Trebuchet MS" w:cs="Arial"/>
          <w:color w:val="222222"/>
        </w:rPr>
        <w:t>response</w:t>
      </w:r>
      <w:r w:rsidR="004F34CB">
        <w:rPr>
          <w:rFonts w:ascii="Trebuchet MS" w:eastAsia="Times New Roman" w:hAnsi="Trebuchet MS" w:cs="Arial"/>
          <w:color w:val="222222"/>
        </w:rPr>
        <w:t xml:space="preserve"> to be made public.</w:t>
      </w:r>
    </w:p>
    <w:p w14:paraId="6D21C86A" w14:textId="77777777" w:rsidR="00582D3E" w:rsidRDefault="00582D3E" w:rsidP="00EB0DFA">
      <w:pPr>
        <w:rPr>
          <w:rFonts w:ascii="Trebuchet MS" w:eastAsia="Times New Roman" w:hAnsi="Trebuchet MS" w:cs="Arial"/>
          <w:color w:val="222222"/>
        </w:rPr>
      </w:pPr>
    </w:p>
    <w:p w14:paraId="0E2BA4C9" w14:textId="77777777" w:rsidR="009724BD" w:rsidRDefault="009724BD" w:rsidP="00EB0DFA">
      <w:pPr>
        <w:rPr>
          <w:rFonts w:ascii="Trebuchet MS" w:eastAsia="Times New Roman" w:hAnsi="Trebuchet MS" w:cs="Arial"/>
          <w:color w:val="222222"/>
        </w:rPr>
      </w:pPr>
    </w:p>
    <w:p w14:paraId="7922EB1C" w14:textId="3B5D6D8A" w:rsidR="00B47593" w:rsidRPr="009724BD" w:rsidRDefault="00982872" w:rsidP="009724BD">
      <w:pPr>
        <w:spacing w:line="312" w:lineRule="atLeast"/>
        <w:textAlignment w:val="baseline"/>
        <w:rPr>
          <w:rFonts w:ascii="Trebuchet MS" w:eastAsia="Times New Roman" w:hAnsi="Trebuchet MS" w:cs="Arial"/>
          <w:i/>
          <w:color w:val="222222"/>
        </w:rPr>
      </w:pPr>
      <w:r w:rsidRPr="0044521B">
        <w:rPr>
          <w:rFonts w:ascii="Trebuchet MS" w:eastAsia="Times New Roman" w:hAnsi="Trebuchet MS" w:cs="Arial"/>
          <w:i/>
          <w:color w:val="222222"/>
        </w:rPr>
        <w:t>What role can assistive technology play in removing barriers to work and helping disabled people stay in work?</w:t>
      </w:r>
    </w:p>
    <w:p w14:paraId="4E3EAEE1" w14:textId="77777777" w:rsidR="0044521B" w:rsidRDefault="0044521B" w:rsidP="00EB0DFA">
      <w:pPr>
        <w:rPr>
          <w:rFonts w:ascii="Trebuchet MS" w:eastAsia="Times New Roman" w:hAnsi="Trebuchet MS" w:cs="Arial"/>
          <w:color w:val="222222"/>
        </w:rPr>
      </w:pPr>
    </w:p>
    <w:p w14:paraId="22C133D8" w14:textId="66BB66B8" w:rsidR="0044521B" w:rsidRPr="0044521B" w:rsidRDefault="0044521B" w:rsidP="00EB0DFA">
      <w:pPr>
        <w:rPr>
          <w:rFonts w:ascii="Trebuchet MS" w:eastAsia="Times New Roman" w:hAnsi="Trebuchet MS" w:cs="Arial"/>
          <w:b/>
          <w:color w:val="222222"/>
        </w:rPr>
      </w:pPr>
      <w:r w:rsidRPr="0044521B">
        <w:rPr>
          <w:rFonts w:ascii="Trebuchet MS" w:eastAsia="Times New Roman" w:hAnsi="Trebuchet MS" w:cs="Arial"/>
          <w:b/>
          <w:color w:val="222222"/>
        </w:rPr>
        <w:t>1.</w:t>
      </w:r>
      <w:r w:rsidR="00EB0DFA" w:rsidRPr="0044521B">
        <w:rPr>
          <w:rFonts w:ascii="Trebuchet MS" w:eastAsia="Times New Roman" w:hAnsi="Trebuchet MS" w:cs="Arial"/>
          <w:b/>
          <w:color w:val="222222"/>
        </w:rPr>
        <w:t xml:space="preserve">  </w:t>
      </w:r>
      <w:r w:rsidR="00B47593">
        <w:rPr>
          <w:rFonts w:ascii="Trebuchet MS" w:eastAsia="Times New Roman" w:hAnsi="Trebuchet MS" w:cs="Arial"/>
          <w:b/>
          <w:color w:val="222222"/>
        </w:rPr>
        <w:tab/>
        <w:t>What is remote interpreting and when is it suitable?</w:t>
      </w:r>
    </w:p>
    <w:p w14:paraId="25966044" w14:textId="77777777" w:rsidR="0044521B" w:rsidRDefault="0044521B" w:rsidP="00EB0DFA">
      <w:pPr>
        <w:rPr>
          <w:rFonts w:ascii="Trebuchet MS" w:eastAsia="Times New Roman" w:hAnsi="Trebuchet MS" w:cs="Arial"/>
          <w:color w:val="222222"/>
        </w:rPr>
      </w:pPr>
    </w:p>
    <w:p w14:paraId="7AD567C7" w14:textId="79B34250" w:rsidR="00EB0DFA" w:rsidRPr="0044521B" w:rsidRDefault="0044521B" w:rsidP="0044521B">
      <w:pPr>
        <w:ind w:left="720" w:hanging="720"/>
        <w:rPr>
          <w:rFonts w:ascii="Trebuchet MS" w:eastAsia="Times New Roman" w:hAnsi="Trebuchet MS" w:cs="Arial"/>
          <w:color w:val="222222"/>
        </w:rPr>
      </w:pPr>
      <w:r>
        <w:rPr>
          <w:rFonts w:ascii="Trebuchet MS" w:eastAsia="Times New Roman" w:hAnsi="Trebuchet MS" w:cs="Arial"/>
          <w:color w:val="222222"/>
        </w:rPr>
        <w:t xml:space="preserve">1.1 </w:t>
      </w:r>
      <w:r>
        <w:rPr>
          <w:rFonts w:ascii="Trebuchet MS" w:eastAsia="Times New Roman" w:hAnsi="Trebuchet MS" w:cs="Arial"/>
          <w:color w:val="222222"/>
        </w:rPr>
        <w:tab/>
      </w:r>
      <w:r w:rsidR="00EB0DFA" w:rsidRPr="0044521B">
        <w:rPr>
          <w:rFonts w:ascii="Trebuchet MS" w:eastAsia="Times New Roman" w:hAnsi="Trebuchet MS" w:cs="Arial"/>
          <w:color w:val="222222"/>
        </w:rPr>
        <w:t xml:space="preserve">Remote interpreting is a term </w:t>
      </w:r>
      <w:r>
        <w:rPr>
          <w:rFonts w:ascii="Trebuchet MS" w:eastAsia="Times New Roman" w:hAnsi="Trebuchet MS" w:cs="Arial"/>
          <w:color w:val="222222"/>
        </w:rPr>
        <w:t>that is used with more than one meaning:</w:t>
      </w:r>
    </w:p>
    <w:p w14:paraId="67FB3866" w14:textId="77777777" w:rsidR="00EB0DFA" w:rsidRPr="0044521B" w:rsidRDefault="00EB0DFA" w:rsidP="00EB0DFA">
      <w:pPr>
        <w:rPr>
          <w:rFonts w:ascii="Trebuchet MS" w:eastAsia="Times New Roman" w:hAnsi="Trebuchet MS" w:cs="Arial"/>
          <w:color w:val="222222"/>
        </w:rPr>
      </w:pPr>
    </w:p>
    <w:p w14:paraId="2BAF8BAE" w14:textId="5714BBDF" w:rsidR="00EB0DFA" w:rsidRPr="0044521B" w:rsidRDefault="0044521B" w:rsidP="0044521B">
      <w:pPr>
        <w:ind w:left="720"/>
        <w:rPr>
          <w:rFonts w:ascii="Trebuchet MS" w:eastAsia="Times New Roman" w:hAnsi="Trebuchet MS" w:cs="Arial"/>
          <w:color w:val="222222"/>
        </w:rPr>
      </w:pPr>
      <w:r>
        <w:rPr>
          <w:rFonts w:ascii="Trebuchet MS" w:eastAsia="Times New Roman" w:hAnsi="Trebuchet MS" w:cs="Arial"/>
          <w:color w:val="222222"/>
        </w:rPr>
        <w:t>i</w:t>
      </w:r>
      <w:r w:rsidR="00EB0DFA" w:rsidRPr="0044521B">
        <w:rPr>
          <w:rFonts w:ascii="Trebuchet MS" w:eastAsia="Times New Roman" w:hAnsi="Trebuchet MS" w:cs="Arial"/>
          <w:color w:val="222222"/>
        </w:rPr>
        <w:t>)  </w:t>
      </w:r>
      <w:r>
        <w:rPr>
          <w:rFonts w:ascii="Trebuchet MS" w:eastAsia="Times New Roman" w:hAnsi="Trebuchet MS" w:cs="Arial"/>
          <w:color w:val="222222"/>
        </w:rPr>
        <w:t>R</w:t>
      </w:r>
      <w:r w:rsidR="00EB0DFA" w:rsidRPr="0044521B">
        <w:rPr>
          <w:rFonts w:ascii="Trebuchet MS" w:eastAsia="Times New Roman" w:hAnsi="Trebuchet MS" w:cs="Arial"/>
          <w:color w:val="222222"/>
        </w:rPr>
        <w:t xml:space="preserve">emote </w:t>
      </w:r>
      <w:r>
        <w:rPr>
          <w:rFonts w:ascii="Trebuchet MS" w:eastAsia="Times New Roman" w:hAnsi="Trebuchet MS" w:cs="Arial"/>
          <w:color w:val="222222"/>
        </w:rPr>
        <w:t>I</w:t>
      </w:r>
      <w:r w:rsidR="00EB0DFA" w:rsidRPr="0044521B">
        <w:rPr>
          <w:rFonts w:ascii="Trebuchet MS" w:eastAsia="Times New Roman" w:hAnsi="Trebuchet MS" w:cs="Arial"/>
          <w:color w:val="222222"/>
        </w:rPr>
        <w:t>nterpreting </w:t>
      </w:r>
      <w:r w:rsidRPr="0044521B">
        <w:rPr>
          <w:rFonts w:ascii="Trebuchet MS" w:eastAsia="Times New Roman" w:hAnsi="Trebuchet MS" w:cs="Arial"/>
          <w:color w:val="222222"/>
        </w:rPr>
        <w:t>S</w:t>
      </w:r>
      <w:r w:rsidR="00EB0DFA" w:rsidRPr="0044521B">
        <w:rPr>
          <w:rFonts w:ascii="Trebuchet MS" w:eastAsia="Times New Roman" w:hAnsi="Trebuchet MS" w:cs="Arial"/>
          <w:color w:val="222222"/>
        </w:rPr>
        <w:t>ervices</w:t>
      </w:r>
      <w:r w:rsidR="00C01AE9">
        <w:rPr>
          <w:rFonts w:ascii="Trebuchet MS" w:eastAsia="Times New Roman" w:hAnsi="Trebuchet MS" w:cs="Arial"/>
          <w:color w:val="222222"/>
        </w:rPr>
        <w:t xml:space="preserve"> (RIS)</w:t>
      </w:r>
      <w:r>
        <w:rPr>
          <w:rFonts w:ascii="Trebuchet MS" w:eastAsia="Times New Roman" w:hAnsi="Trebuchet MS" w:cs="Arial"/>
          <w:color w:val="222222"/>
        </w:rPr>
        <w:t>. These</w:t>
      </w:r>
      <w:r w:rsidR="00EB0DFA" w:rsidRPr="0044521B">
        <w:rPr>
          <w:rFonts w:ascii="Trebuchet MS" w:eastAsia="Times New Roman" w:hAnsi="Trebuchet MS" w:cs="Arial"/>
          <w:color w:val="222222"/>
        </w:rPr>
        <w:t xml:space="preserve"> </w:t>
      </w:r>
      <w:r>
        <w:rPr>
          <w:rFonts w:ascii="Trebuchet MS" w:eastAsia="Times New Roman" w:hAnsi="Trebuchet MS" w:cs="Arial"/>
          <w:color w:val="222222"/>
        </w:rPr>
        <w:t xml:space="preserve">are businesses that </w:t>
      </w:r>
      <w:r w:rsidR="00EB0DFA" w:rsidRPr="0044521B">
        <w:rPr>
          <w:rFonts w:ascii="Trebuchet MS" w:eastAsia="Times New Roman" w:hAnsi="Trebuchet MS" w:cs="Arial"/>
          <w:color w:val="222222"/>
        </w:rPr>
        <w:t>supply V</w:t>
      </w:r>
      <w:r>
        <w:rPr>
          <w:rFonts w:ascii="Trebuchet MS" w:eastAsia="Times New Roman" w:hAnsi="Trebuchet MS" w:cs="Arial"/>
          <w:color w:val="222222"/>
        </w:rPr>
        <w:t xml:space="preserve">ideo </w:t>
      </w:r>
      <w:r w:rsidR="00EB0DFA" w:rsidRPr="0044521B">
        <w:rPr>
          <w:rFonts w:ascii="Trebuchet MS" w:eastAsia="Times New Roman" w:hAnsi="Trebuchet MS" w:cs="Arial"/>
          <w:color w:val="222222"/>
        </w:rPr>
        <w:t>R</w:t>
      </w:r>
      <w:r>
        <w:rPr>
          <w:rFonts w:ascii="Trebuchet MS" w:eastAsia="Times New Roman" w:hAnsi="Trebuchet MS" w:cs="Arial"/>
          <w:color w:val="222222"/>
        </w:rPr>
        <w:t xml:space="preserve">elay </w:t>
      </w:r>
      <w:r w:rsidR="00EB0DFA" w:rsidRPr="0044521B">
        <w:rPr>
          <w:rFonts w:ascii="Trebuchet MS" w:eastAsia="Times New Roman" w:hAnsi="Trebuchet MS" w:cs="Arial"/>
          <w:color w:val="222222"/>
        </w:rPr>
        <w:t>I</w:t>
      </w:r>
      <w:r>
        <w:rPr>
          <w:rFonts w:ascii="Trebuchet MS" w:eastAsia="Times New Roman" w:hAnsi="Trebuchet MS" w:cs="Arial"/>
          <w:color w:val="222222"/>
        </w:rPr>
        <w:t>nterpreting</w:t>
      </w:r>
      <w:r w:rsidR="00B53085">
        <w:rPr>
          <w:rStyle w:val="FootnoteReference"/>
          <w:rFonts w:ascii="Trebuchet MS" w:eastAsia="Times New Roman" w:hAnsi="Trebuchet MS" w:cs="Arial"/>
          <w:color w:val="222222"/>
        </w:rPr>
        <w:footnoteReference w:id="1"/>
      </w:r>
      <w:r w:rsidR="00EB0DFA" w:rsidRPr="0044521B">
        <w:rPr>
          <w:rFonts w:ascii="Trebuchet MS" w:eastAsia="Times New Roman" w:hAnsi="Trebuchet MS" w:cs="Arial"/>
          <w:color w:val="222222"/>
        </w:rPr>
        <w:t>, V</w:t>
      </w:r>
      <w:r>
        <w:rPr>
          <w:rFonts w:ascii="Trebuchet MS" w:eastAsia="Times New Roman" w:hAnsi="Trebuchet MS" w:cs="Arial"/>
          <w:color w:val="222222"/>
        </w:rPr>
        <w:t xml:space="preserve">ideo </w:t>
      </w:r>
      <w:r w:rsidR="00EB0DFA" w:rsidRPr="0044521B">
        <w:rPr>
          <w:rFonts w:ascii="Trebuchet MS" w:eastAsia="Times New Roman" w:hAnsi="Trebuchet MS" w:cs="Arial"/>
          <w:color w:val="222222"/>
        </w:rPr>
        <w:t>R</w:t>
      </w:r>
      <w:r>
        <w:rPr>
          <w:rFonts w:ascii="Trebuchet MS" w:eastAsia="Times New Roman" w:hAnsi="Trebuchet MS" w:cs="Arial"/>
          <w:color w:val="222222"/>
        </w:rPr>
        <w:t xml:space="preserve">elay </w:t>
      </w:r>
      <w:r w:rsidR="00EB0DFA" w:rsidRPr="0044521B">
        <w:rPr>
          <w:rFonts w:ascii="Trebuchet MS" w:eastAsia="Times New Roman" w:hAnsi="Trebuchet MS" w:cs="Arial"/>
          <w:color w:val="222222"/>
        </w:rPr>
        <w:t>S</w:t>
      </w:r>
      <w:r>
        <w:rPr>
          <w:rFonts w:ascii="Trebuchet MS" w:eastAsia="Times New Roman" w:hAnsi="Trebuchet MS" w:cs="Arial"/>
          <w:color w:val="222222"/>
        </w:rPr>
        <w:t>ervice</w:t>
      </w:r>
      <w:r w:rsidR="001B0B5A">
        <w:rPr>
          <w:rStyle w:val="FootnoteReference"/>
          <w:rFonts w:ascii="Trebuchet MS" w:eastAsia="Times New Roman" w:hAnsi="Trebuchet MS" w:cs="Arial"/>
          <w:color w:val="222222"/>
        </w:rPr>
        <w:footnoteReference w:id="2"/>
      </w:r>
      <w:r w:rsidR="00EB0DFA" w:rsidRPr="0044521B">
        <w:rPr>
          <w:rFonts w:ascii="Trebuchet MS" w:eastAsia="Times New Roman" w:hAnsi="Trebuchet MS" w:cs="Arial"/>
          <w:color w:val="222222"/>
        </w:rPr>
        <w:t xml:space="preserve"> and </w:t>
      </w:r>
      <w:r w:rsidR="001B0B5A">
        <w:rPr>
          <w:rFonts w:ascii="Trebuchet MS" w:eastAsia="Times New Roman" w:hAnsi="Trebuchet MS" w:cs="Arial"/>
          <w:color w:val="222222"/>
        </w:rPr>
        <w:t xml:space="preserve">remote </w:t>
      </w:r>
      <w:r w:rsidR="00EB0DFA" w:rsidRPr="0044521B">
        <w:rPr>
          <w:rFonts w:ascii="Trebuchet MS" w:eastAsia="Times New Roman" w:hAnsi="Trebuchet MS" w:cs="Arial"/>
          <w:color w:val="222222"/>
        </w:rPr>
        <w:t>translation services</w:t>
      </w:r>
      <w:r>
        <w:rPr>
          <w:rFonts w:ascii="Trebuchet MS" w:eastAsia="Times New Roman" w:hAnsi="Trebuchet MS" w:cs="Arial"/>
          <w:color w:val="222222"/>
        </w:rPr>
        <w:t xml:space="preserve"> provided by interpreters </w:t>
      </w:r>
      <w:r w:rsidR="00A92965">
        <w:rPr>
          <w:rFonts w:ascii="Trebuchet MS" w:eastAsia="Times New Roman" w:hAnsi="Trebuchet MS" w:cs="Arial"/>
          <w:color w:val="222222"/>
        </w:rPr>
        <w:t xml:space="preserve">who are </w:t>
      </w:r>
      <w:r>
        <w:rPr>
          <w:rFonts w:ascii="Trebuchet MS" w:eastAsia="Times New Roman" w:hAnsi="Trebuchet MS" w:cs="Arial"/>
          <w:color w:val="222222"/>
        </w:rPr>
        <w:t xml:space="preserve">employed by the service itself. Services are usually billed per minute, similar to </w:t>
      </w:r>
      <w:r w:rsidR="00FE6937">
        <w:rPr>
          <w:rFonts w:ascii="Trebuchet MS" w:eastAsia="Times New Roman" w:hAnsi="Trebuchet MS" w:cs="Arial"/>
          <w:color w:val="222222"/>
        </w:rPr>
        <w:t>telephone bills</w:t>
      </w:r>
      <w:r>
        <w:rPr>
          <w:rFonts w:ascii="Trebuchet MS" w:eastAsia="Times New Roman" w:hAnsi="Trebuchet MS" w:cs="Arial"/>
          <w:color w:val="222222"/>
        </w:rPr>
        <w:t>.</w:t>
      </w:r>
    </w:p>
    <w:p w14:paraId="088E57E6" w14:textId="77777777" w:rsidR="00EB0DFA" w:rsidRPr="0044521B" w:rsidRDefault="00EB0DFA" w:rsidP="00EB0DFA">
      <w:pPr>
        <w:rPr>
          <w:rFonts w:ascii="Trebuchet MS" w:eastAsia="Times New Roman" w:hAnsi="Trebuchet MS" w:cs="Arial"/>
          <w:color w:val="222222"/>
        </w:rPr>
      </w:pPr>
    </w:p>
    <w:p w14:paraId="1FDF6C14" w14:textId="1DC378D7" w:rsidR="0044521B" w:rsidRDefault="0044521B" w:rsidP="0044521B">
      <w:pPr>
        <w:ind w:left="720"/>
        <w:rPr>
          <w:rFonts w:ascii="Trebuchet MS" w:eastAsia="Times New Roman" w:hAnsi="Trebuchet MS" w:cs="Arial"/>
          <w:color w:val="222222"/>
        </w:rPr>
      </w:pPr>
      <w:r>
        <w:rPr>
          <w:rFonts w:ascii="Trebuchet MS" w:eastAsia="Times New Roman" w:hAnsi="Trebuchet MS" w:cs="Arial"/>
          <w:color w:val="222222"/>
        </w:rPr>
        <w:t>ii</w:t>
      </w:r>
      <w:r w:rsidR="00EB0DFA" w:rsidRPr="0044521B">
        <w:rPr>
          <w:rFonts w:ascii="Trebuchet MS" w:eastAsia="Times New Roman" w:hAnsi="Trebuchet MS" w:cs="Arial"/>
          <w:color w:val="222222"/>
        </w:rPr>
        <w:t>)  </w:t>
      </w:r>
      <w:r>
        <w:rPr>
          <w:rFonts w:ascii="Trebuchet MS" w:eastAsia="Times New Roman" w:hAnsi="Trebuchet MS" w:cs="Arial"/>
          <w:color w:val="222222"/>
        </w:rPr>
        <w:t xml:space="preserve">Remote interpreting is used to describe where Deaf professionals use their own regular interpreters via a video link over the internet. These bookings are paid for at the standard hourly rate for face-to-face interpreting, </w:t>
      </w:r>
      <w:r w:rsidR="00C551C3">
        <w:rPr>
          <w:rFonts w:ascii="Trebuchet MS" w:eastAsia="Times New Roman" w:hAnsi="Trebuchet MS" w:cs="Arial"/>
          <w:color w:val="222222"/>
        </w:rPr>
        <w:t>which can save</w:t>
      </w:r>
      <w:r>
        <w:rPr>
          <w:rFonts w:ascii="Trebuchet MS" w:eastAsia="Times New Roman" w:hAnsi="Trebuchet MS" w:cs="Arial"/>
          <w:color w:val="222222"/>
        </w:rPr>
        <w:t xml:space="preserve"> on paying an interpreter’s travel costs.</w:t>
      </w:r>
    </w:p>
    <w:p w14:paraId="3222B77E" w14:textId="77777777" w:rsidR="00EB0DFA" w:rsidRPr="0044521B" w:rsidRDefault="00EB0DFA" w:rsidP="00EB0DFA">
      <w:pPr>
        <w:rPr>
          <w:rFonts w:ascii="Trebuchet MS" w:eastAsia="Times New Roman" w:hAnsi="Trebuchet MS" w:cs="Arial"/>
          <w:color w:val="222222"/>
        </w:rPr>
      </w:pPr>
    </w:p>
    <w:p w14:paraId="12CA0B74" w14:textId="77777777" w:rsidR="0044521B" w:rsidRDefault="0044521B" w:rsidP="0044521B">
      <w:pPr>
        <w:ind w:left="720" w:hanging="720"/>
        <w:rPr>
          <w:rFonts w:ascii="Trebuchet MS" w:eastAsia="Times New Roman" w:hAnsi="Trebuchet MS" w:cs="Arial"/>
          <w:color w:val="222222"/>
        </w:rPr>
      </w:pPr>
      <w:r>
        <w:rPr>
          <w:rFonts w:ascii="Trebuchet MS" w:eastAsia="Times New Roman" w:hAnsi="Trebuchet MS" w:cs="Arial"/>
          <w:color w:val="222222"/>
        </w:rPr>
        <w:t>1.2</w:t>
      </w:r>
      <w:r>
        <w:rPr>
          <w:rFonts w:ascii="Trebuchet MS" w:eastAsia="Times New Roman" w:hAnsi="Trebuchet MS" w:cs="Arial"/>
          <w:color w:val="222222"/>
        </w:rPr>
        <w:tab/>
        <w:t>Remote Interpreting S</w:t>
      </w:r>
      <w:r w:rsidR="00EB0DFA" w:rsidRPr="0044521B">
        <w:rPr>
          <w:rFonts w:ascii="Trebuchet MS" w:eastAsia="Times New Roman" w:hAnsi="Trebuchet MS" w:cs="Arial"/>
          <w:color w:val="222222"/>
        </w:rPr>
        <w:t>ervices are useful i</w:t>
      </w:r>
      <w:r>
        <w:rPr>
          <w:rFonts w:ascii="Trebuchet MS" w:eastAsia="Times New Roman" w:hAnsi="Trebuchet MS" w:cs="Arial"/>
          <w:color w:val="222222"/>
        </w:rPr>
        <w:t>n many situations such as participating in a short meeting, or making a telephone call to a hearing person.</w:t>
      </w:r>
      <w:r w:rsidR="00EB0DFA" w:rsidRPr="0044521B">
        <w:rPr>
          <w:rFonts w:ascii="Trebuchet MS" w:eastAsia="Times New Roman" w:hAnsi="Trebuchet MS" w:cs="Arial"/>
          <w:color w:val="222222"/>
        </w:rPr>
        <w:t xml:space="preserve"> </w:t>
      </w:r>
    </w:p>
    <w:p w14:paraId="0B4DEA72" w14:textId="77777777" w:rsidR="0044521B" w:rsidRDefault="0044521B" w:rsidP="00EB0DFA">
      <w:pPr>
        <w:rPr>
          <w:rFonts w:ascii="Trebuchet MS" w:eastAsia="Times New Roman" w:hAnsi="Trebuchet MS" w:cs="Arial"/>
          <w:color w:val="222222"/>
        </w:rPr>
      </w:pPr>
    </w:p>
    <w:p w14:paraId="775D949E" w14:textId="1FD48853" w:rsidR="0044521B" w:rsidRDefault="0044521B" w:rsidP="0044521B">
      <w:pPr>
        <w:ind w:left="720" w:hanging="720"/>
        <w:rPr>
          <w:rFonts w:ascii="Trebuchet MS" w:eastAsia="Times New Roman" w:hAnsi="Trebuchet MS" w:cs="Arial"/>
          <w:color w:val="222222"/>
        </w:rPr>
      </w:pPr>
      <w:r>
        <w:rPr>
          <w:rFonts w:ascii="Trebuchet MS" w:eastAsia="Times New Roman" w:hAnsi="Trebuchet MS" w:cs="Arial"/>
          <w:color w:val="222222"/>
        </w:rPr>
        <w:lastRenderedPageBreak/>
        <w:t>1.3</w:t>
      </w:r>
      <w:r>
        <w:rPr>
          <w:rFonts w:ascii="Trebuchet MS" w:eastAsia="Times New Roman" w:hAnsi="Trebuchet MS" w:cs="Arial"/>
          <w:color w:val="222222"/>
        </w:rPr>
        <w:tab/>
        <w:t>H</w:t>
      </w:r>
      <w:r w:rsidR="00EB0DFA" w:rsidRPr="0044521B">
        <w:rPr>
          <w:rFonts w:ascii="Trebuchet MS" w:eastAsia="Times New Roman" w:hAnsi="Trebuchet MS" w:cs="Arial"/>
          <w:color w:val="222222"/>
        </w:rPr>
        <w:t>owever</w:t>
      </w:r>
      <w:r>
        <w:rPr>
          <w:rFonts w:ascii="Trebuchet MS" w:eastAsia="Times New Roman" w:hAnsi="Trebuchet MS" w:cs="Arial"/>
          <w:color w:val="222222"/>
        </w:rPr>
        <w:t>,</w:t>
      </w:r>
      <w:r w:rsidR="00EB0DFA" w:rsidRPr="0044521B">
        <w:rPr>
          <w:rFonts w:ascii="Trebuchet MS" w:eastAsia="Times New Roman" w:hAnsi="Trebuchet MS" w:cs="Arial"/>
          <w:color w:val="222222"/>
        </w:rPr>
        <w:t xml:space="preserve"> for Deaf people in senior, specialist or professional roles </w:t>
      </w:r>
      <w:r>
        <w:rPr>
          <w:rFonts w:ascii="Trebuchet MS" w:eastAsia="Times New Roman" w:hAnsi="Trebuchet MS" w:cs="Arial"/>
          <w:color w:val="222222"/>
        </w:rPr>
        <w:t xml:space="preserve">Remote Interpreting Services have limited usefulness. This is because the interpreters employed by the service would be insufficiently familiar with the Deaf professional and the specific language associated with their role to be able to provide an effective interpreting </w:t>
      </w:r>
      <w:r w:rsidR="00BA6A87">
        <w:rPr>
          <w:rFonts w:ascii="Trebuchet MS" w:eastAsia="Times New Roman" w:hAnsi="Trebuchet MS" w:cs="Arial"/>
          <w:color w:val="222222"/>
        </w:rPr>
        <w:t>service</w:t>
      </w:r>
      <w:r>
        <w:rPr>
          <w:rFonts w:ascii="Trebuchet MS" w:eastAsia="Times New Roman" w:hAnsi="Trebuchet MS" w:cs="Arial"/>
          <w:color w:val="222222"/>
        </w:rPr>
        <w:t xml:space="preserve">. </w:t>
      </w:r>
    </w:p>
    <w:p w14:paraId="242CAF55" w14:textId="77777777" w:rsidR="0044521B" w:rsidRDefault="0044521B" w:rsidP="0044521B">
      <w:pPr>
        <w:ind w:left="720" w:hanging="720"/>
        <w:rPr>
          <w:rFonts w:ascii="Trebuchet MS" w:eastAsia="Times New Roman" w:hAnsi="Trebuchet MS" w:cs="Arial"/>
          <w:color w:val="222222"/>
        </w:rPr>
      </w:pPr>
    </w:p>
    <w:p w14:paraId="0AF13B5C" w14:textId="2EF4013A" w:rsidR="00EB0DFA" w:rsidRDefault="0044521B" w:rsidP="0044521B">
      <w:pPr>
        <w:ind w:left="720" w:hanging="720"/>
        <w:rPr>
          <w:rFonts w:ascii="Trebuchet MS" w:eastAsia="Times New Roman" w:hAnsi="Trebuchet MS" w:cs="Arial"/>
          <w:color w:val="222222"/>
        </w:rPr>
      </w:pPr>
      <w:r>
        <w:rPr>
          <w:rFonts w:ascii="Trebuchet MS" w:eastAsia="Times New Roman" w:hAnsi="Trebuchet MS" w:cs="Arial"/>
          <w:color w:val="222222"/>
        </w:rPr>
        <w:t>1.4</w:t>
      </w:r>
      <w:r>
        <w:rPr>
          <w:rFonts w:ascii="Trebuchet MS" w:eastAsia="Times New Roman" w:hAnsi="Trebuchet MS" w:cs="Arial"/>
          <w:color w:val="222222"/>
        </w:rPr>
        <w:tab/>
      </w:r>
      <w:r w:rsidR="00EB0DFA" w:rsidRPr="0044521B">
        <w:rPr>
          <w:rFonts w:ascii="Trebuchet MS" w:eastAsia="Times New Roman" w:hAnsi="Trebuchet MS" w:cs="Arial"/>
          <w:color w:val="222222"/>
        </w:rPr>
        <w:t>As an analogy, remote PA services</w:t>
      </w:r>
      <w:r>
        <w:rPr>
          <w:rFonts w:ascii="Trebuchet MS" w:eastAsia="Times New Roman" w:hAnsi="Trebuchet MS" w:cs="Arial"/>
          <w:color w:val="222222"/>
        </w:rPr>
        <w:t xml:space="preserve"> very well suit some business people</w:t>
      </w:r>
      <w:r w:rsidR="00EB0DFA" w:rsidRPr="0044521B">
        <w:rPr>
          <w:rFonts w:ascii="Trebuchet MS" w:eastAsia="Times New Roman" w:hAnsi="Trebuchet MS" w:cs="Arial"/>
          <w:color w:val="222222"/>
        </w:rPr>
        <w:t xml:space="preserve"> because </w:t>
      </w:r>
      <w:r>
        <w:rPr>
          <w:rFonts w:ascii="Trebuchet MS" w:eastAsia="Times New Roman" w:hAnsi="Trebuchet MS" w:cs="Arial"/>
          <w:color w:val="222222"/>
        </w:rPr>
        <w:t>having</w:t>
      </w:r>
      <w:r w:rsidR="00EB0DFA" w:rsidRPr="0044521B">
        <w:rPr>
          <w:rFonts w:ascii="Trebuchet MS" w:eastAsia="Times New Roman" w:hAnsi="Trebuchet MS" w:cs="Arial"/>
          <w:color w:val="222222"/>
        </w:rPr>
        <w:t xml:space="preserve"> a different PA every time a customer contacts them</w:t>
      </w:r>
      <w:r>
        <w:rPr>
          <w:rFonts w:ascii="Trebuchet MS" w:eastAsia="Times New Roman" w:hAnsi="Trebuchet MS" w:cs="Arial"/>
          <w:color w:val="222222"/>
        </w:rPr>
        <w:t xml:space="preserve"> is no barrier to their function</w:t>
      </w:r>
      <w:r w:rsidR="00EB0DFA" w:rsidRPr="0044521B">
        <w:rPr>
          <w:rFonts w:ascii="Trebuchet MS" w:eastAsia="Times New Roman" w:hAnsi="Trebuchet MS" w:cs="Arial"/>
          <w:color w:val="222222"/>
        </w:rPr>
        <w:t xml:space="preserve">.  </w:t>
      </w:r>
      <w:r>
        <w:rPr>
          <w:rFonts w:ascii="Trebuchet MS" w:eastAsia="Times New Roman" w:hAnsi="Trebuchet MS" w:cs="Arial"/>
          <w:color w:val="222222"/>
        </w:rPr>
        <w:t>However, f</w:t>
      </w:r>
      <w:r w:rsidR="00EB0DFA" w:rsidRPr="0044521B">
        <w:rPr>
          <w:rFonts w:ascii="Trebuchet MS" w:eastAsia="Times New Roman" w:hAnsi="Trebuchet MS" w:cs="Arial"/>
          <w:color w:val="222222"/>
        </w:rPr>
        <w:t>or other</w:t>
      </w:r>
      <w:r>
        <w:rPr>
          <w:rFonts w:ascii="Trebuchet MS" w:eastAsia="Times New Roman" w:hAnsi="Trebuchet MS" w:cs="Arial"/>
          <w:color w:val="222222"/>
        </w:rPr>
        <w:t xml:space="preserve"> kinds of professionals</w:t>
      </w:r>
      <w:r w:rsidR="00EB0DFA" w:rsidRPr="0044521B">
        <w:rPr>
          <w:rFonts w:ascii="Trebuchet MS" w:eastAsia="Times New Roman" w:hAnsi="Trebuchet MS" w:cs="Arial"/>
          <w:color w:val="222222"/>
        </w:rPr>
        <w:t xml:space="preserve"> </w:t>
      </w:r>
      <w:r>
        <w:rPr>
          <w:rFonts w:ascii="Trebuchet MS" w:eastAsia="Times New Roman" w:hAnsi="Trebuchet MS" w:cs="Arial"/>
          <w:color w:val="222222"/>
        </w:rPr>
        <w:t xml:space="preserve">such as </w:t>
      </w:r>
      <w:r w:rsidR="00EB0DFA" w:rsidRPr="0044521B">
        <w:rPr>
          <w:rFonts w:ascii="Trebuchet MS" w:eastAsia="Times New Roman" w:hAnsi="Trebuchet MS" w:cs="Arial"/>
          <w:color w:val="222222"/>
        </w:rPr>
        <w:t>MPs</w:t>
      </w:r>
      <w:r>
        <w:rPr>
          <w:rFonts w:ascii="Trebuchet MS" w:eastAsia="Times New Roman" w:hAnsi="Trebuchet MS" w:cs="Arial"/>
          <w:color w:val="222222"/>
        </w:rPr>
        <w:t>, there is a significant</w:t>
      </w:r>
      <w:r w:rsidR="00EB0DFA" w:rsidRPr="0044521B">
        <w:rPr>
          <w:rFonts w:ascii="Trebuchet MS" w:eastAsia="Times New Roman" w:hAnsi="Trebuchet MS" w:cs="Arial"/>
          <w:color w:val="222222"/>
        </w:rPr>
        <w:t xml:space="preserve"> need to have a PA who knows </w:t>
      </w:r>
      <w:r>
        <w:rPr>
          <w:rFonts w:ascii="Trebuchet MS" w:eastAsia="Times New Roman" w:hAnsi="Trebuchet MS" w:cs="Arial"/>
          <w:color w:val="222222"/>
        </w:rPr>
        <w:t>a great deal about the professional’s work</w:t>
      </w:r>
      <w:r w:rsidR="00B47593">
        <w:rPr>
          <w:rFonts w:ascii="Trebuchet MS" w:eastAsia="Times New Roman" w:hAnsi="Trebuchet MS" w:cs="Arial"/>
          <w:color w:val="222222"/>
        </w:rPr>
        <w:t>,</w:t>
      </w:r>
      <w:r>
        <w:rPr>
          <w:rFonts w:ascii="Trebuchet MS" w:eastAsia="Times New Roman" w:hAnsi="Trebuchet MS" w:cs="Arial"/>
          <w:color w:val="222222"/>
        </w:rPr>
        <w:t xml:space="preserve"> </w:t>
      </w:r>
      <w:r w:rsidR="00746DFD">
        <w:rPr>
          <w:rFonts w:ascii="Trebuchet MS" w:eastAsia="Times New Roman" w:hAnsi="Trebuchet MS" w:cs="Arial"/>
          <w:color w:val="222222"/>
        </w:rPr>
        <w:t>who</w:t>
      </w:r>
      <w:r>
        <w:rPr>
          <w:rFonts w:ascii="Trebuchet MS" w:eastAsia="Times New Roman" w:hAnsi="Trebuchet MS" w:cs="Arial"/>
          <w:color w:val="222222"/>
        </w:rPr>
        <w:t xml:space="preserve"> </w:t>
      </w:r>
      <w:r w:rsidR="00B47593">
        <w:rPr>
          <w:rFonts w:ascii="Trebuchet MS" w:eastAsia="Times New Roman" w:hAnsi="Trebuchet MS" w:cs="Arial"/>
          <w:color w:val="222222"/>
        </w:rPr>
        <w:t xml:space="preserve">is able to </w:t>
      </w:r>
      <w:r>
        <w:rPr>
          <w:rFonts w:ascii="Trebuchet MS" w:eastAsia="Times New Roman" w:hAnsi="Trebuchet MS" w:cs="Arial"/>
          <w:color w:val="222222"/>
        </w:rPr>
        <w:t>work very effectively in partnership</w:t>
      </w:r>
      <w:r w:rsidR="00B47593">
        <w:rPr>
          <w:rFonts w:ascii="Trebuchet MS" w:eastAsia="Times New Roman" w:hAnsi="Trebuchet MS" w:cs="Arial"/>
          <w:color w:val="222222"/>
        </w:rPr>
        <w:t xml:space="preserve"> together. </w:t>
      </w:r>
    </w:p>
    <w:p w14:paraId="1885A3C6" w14:textId="77777777" w:rsidR="00B47593" w:rsidRDefault="00B47593" w:rsidP="0044521B">
      <w:pPr>
        <w:ind w:left="720" w:hanging="720"/>
        <w:rPr>
          <w:rFonts w:ascii="Trebuchet MS" w:eastAsia="Times New Roman" w:hAnsi="Trebuchet MS" w:cs="Arial"/>
          <w:color w:val="222222"/>
        </w:rPr>
      </w:pPr>
    </w:p>
    <w:p w14:paraId="3EAEA45E" w14:textId="3FC03165" w:rsidR="009561B8" w:rsidRPr="003F7F40" w:rsidRDefault="009561B8" w:rsidP="009561B8">
      <w:pPr>
        <w:ind w:left="720" w:hanging="720"/>
        <w:rPr>
          <w:rFonts w:ascii="Trebuchet MS" w:eastAsia="Times New Roman" w:hAnsi="Trebuchet MS" w:cs="Arial"/>
          <w:color w:val="000000" w:themeColor="text1"/>
        </w:rPr>
      </w:pPr>
      <w:r w:rsidRPr="003F7F40">
        <w:rPr>
          <w:rFonts w:ascii="Trebuchet MS" w:eastAsia="Times New Roman" w:hAnsi="Trebuchet MS" w:cs="Arial"/>
          <w:color w:val="000000" w:themeColor="text1"/>
        </w:rPr>
        <w:t>1</w:t>
      </w:r>
      <w:r w:rsidR="003F7F40" w:rsidRPr="003F7F40">
        <w:rPr>
          <w:rFonts w:ascii="Trebuchet MS" w:eastAsia="Times New Roman" w:hAnsi="Trebuchet MS" w:cs="Arial"/>
          <w:color w:val="000000" w:themeColor="text1"/>
        </w:rPr>
        <w:t>.5</w:t>
      </w:r>
      <w:r w:rsidR="003F7F40" w:rsidRPr="003F7F40">
        <w:rPr>
          <w:rFonts w:ascii="Trebuchet MS" w:eastAsia="Times New Roman" w:hAnsi="Trebuchet MS" w:cs="Arial"/>
          <w:color w:val="000000" w:themeColor="text1"/>
        </w:rPr>
        <w:tab/>
        <w:t>O</w:t>
      </w:r>
      <w:r w:rsidRPr="003F7F40">
        <w:rPr>
          <w:rFonts w:ascii="Trebuchet MS" w:eastAsia="Times New Roman" w:hAnsi="Trebuchet MS" w:cs="Arial"/>
          <w:color w:val="000000" w:themeColor="text1"/>
        </w:rPr>
        <w:t xml:space="preserve">nline interpreting </w:t>
      </w:r>
      <w:r w:rsidR="003F7F40" w:rsidRPr="003F7F40">
        <w:rPr>
          <w:rFonts w:ascii="Trebuchet MS" w:eastAsia="Times New Roman" w:hAnsi="Trebuchet MS" w:cs="Arial"/>
          <w:color w:val="000000" w:themeColor="text1"/>
        </w:rPr>
        <w:t xml:space="preserve">has limitations when compared with face-to-face interpreting.  It </w:t>
      </w:r>
      <w:r w:rsidRPr="003F7F40">
        <w:rPr>
          <w:rFonts w:ascii="Trebuchet MS" w:eastAsia="Times New Roman" w:hAnsi="Trebuchet MS" w:cs="Arial"/>
          <w:color w:val="000000" w:themeColor="text1"/>
        </w:rPr>
        <w:t>is less effective at communicating the subtle non-verbal aspects of communication such as posture and subtle facial expressions, and contextual clues.</w:t>
      </w:r>
      <w:r w:rsidR="00680DDD" w:rsidRPr="003F7F40">
        <w:rPr>
          <w:rFonts w:ascii="Trebuchet MS" w:eastAsia="Times New Roman" w:hAnsi="Trebuchet MS" w:cs="Arial"/>
          <w:color w:val="000000" w:themeColor="text1"/>
        </w:rPr>
        <w:t xml:space="preserve"> </w:t>
      </w:r>
      <w:r w:rsidR="003F7F40" w:rsidRPr="003F7F40">
        <w:rPr>
          <w:rFonts w:ascii="Trebuchet MS" w:eastAsia="Times New Roman" w:hAnsi="Trebuchet MS" w:cs="Arial"/>
          <w:color w:val="000000" w:themeColor="text1"/>
        </w:rPr>
        <w:t>For this reason it is not suitable in all circumstances.</w:t>
      </w:r>
    </w:p>
    <w:p w14:paraId="78E32FD3" w14:textId="77777777" w:rsidR="009561B8" w:rsidRDefault="009561B8" w:rsidP="0044521B">
      <w:pPr>
        <w:ind w:left="720" w:hanging="720"/>
        <w:rPr>
          <w:rFonts w:ascii="Trebuchet MS" w:eastAsia="Times New Roman" w:hAnsi="Trebuchet MS" w:cs="Arial"/>
          <w:color w:val="222222"/>
        </w:rPr>
      </w:pPr>
    </w:p>
    <w:p w14:paraId="49DF10F6" w14:textId="5240FEA1" w:rsidR="00B47593" w:rsidRPr="0044521B" w:rsidRDefault="009561B8" w:rsidP="0044521B">
      <w:pPr>
        <w:ind w:left="720" w:hanging="720"/>
        <w:rPr>
          <w:rFonts w:ascii="Trebuchet MS" w:eastAsia="Times New Roman" w:hAnsi="Trebuchet MS" w:cs="Arial"/>
          <w:color w:val="222222"/>
        </w:rPr>
      </w:pPr>
      <w:r>
        <w:rPr>
          <w:rFonts w:ascii="Trebuchet MS" w:eastAsia="Times New Roman" w:hAnsi="Trebuchet MS" w:cs="Arial"/>
          <w:color w:val="222222"/>
        </w:rPr>
        <w:t>1.6</w:t>
      </w:r>
      <w:r w:rsidR="00B47593">
        <w:rPr>
          <w:rFonts w:ascii="Trebuchet MS" w:eastAsia="Times New Roman" w:hAnsi="Trebuchet MS" w:cs="Arial"/>
          <w:color w:val="222222"/>
        </w:rPr>
        <w:tab/>
        <w:t>Remote interpreting with a familiar interpreter is useful when there is an existing relationship between the interpreter and the Deaf professional, and the assignment takes place in another national or international location. For instance, a single business meeting in Hong Kong where it would not be cost effective to pay for an interpreter to travel such a distance to work.</w:t>
      </w:r>
    </w:p>
    <w:p w14:paraId="637EFBB5" w14:textId="77777777" w:rsidR="00EB0DFA" w:rsidRDefault="00EB0DFA" w:rsidP="00EB0DFA">
      <w:pPr>
        <w:rPr>
          <w:rFonts w:ascii="Trebuchet MS" w:eastAsia="Times New Roman" w:hAnsi="Trebuchet MS" w:cs="Arial"/>
          <w:color w:val="222222"/>
        </w:rPr>
      </w:pPr>
    </w:p>
    <w:p w14:paraId="5A8AF8BF" w14:textId="77777777" w:rsidR="00B47593" w:rsidRPr="0044521B" w:rsidRDefault="00B47593" w:rsidP="00EB0DFA">
      <w:pPr>
        <w:rPr>
          <w:rFonts w:ascii="Trebuchet MS" w:eastAsia="Times New Roman" w:hAnsi="Trebuchet MS" w:cs="Arial"/>
          <w:color w:val="222222"/>
        </w:rPr>
      </w:pPr>
    </w:p>
    <w:p w14:paraId="43E89F47" w14:textId="20759D4B" w:rsidR="00B47593" w:rsidRPr="00B47593" w:rsidRDefault="00B47593" w:rsidP="00B47593">
      <w:pPr>
        <w:ind w:left="720" w:hanging="720"/>
        <w:rPr>
          <w:rFonts w:ascii="Trebuchet MS" w:eastAsia="Times New Roman" w:hAnsi="Trebuchet MS" w:cs="Arial"/>
          <w:b/>
          <w:color w:val="222222"/>
        </w:rPr>
      </w:pPr>
      <w:r w:rsidRPr="00B47593">
        <w:rPr>
          <w:rFonts w:ascii="Trebuchet MS" w:eastAsia="Times New Roman" w:hAnsi="Trebuchet MS" w:cs="Arial"/>
          <w:b/>
          <w:color w:val="222222"/>
        </w:rPr>
        <w:t>2.</w:t>
      </w:r>
      <w:r w:rsidRPr="00B47593">
        <w:rPr>
          <w:rFonts w:ascii="Trebuchet MS" w:eastAsia="Times New Roman" w:hAnsi="Trebuchet MS" w:cs="Arial"/>
          <w:b/>
          <w:color w:val="222222"/>
        </w:rPr>
        <w:tab/>
        <w:t>Remote interpreting and the ATW cap</w:t>
      </w:r>
    </w:p>
    <w:p w14:paraId="1C85F815" w14:textId="77777777" w:rsidR="00B47593" w:rsidRDefault="00B47593" w:rsidP="00B47593">
      <w:pPr>
        <w:ind w:left="720" w:hanging="720"/>
        <w:rPr>
          <w:rFonts w:ascii="Trebuchet MS" w:eastAsia="Times New Roman" w:hAnsi="Trebuchet MS" w:cs="Arial"/>
          <w:color w:val="222222"/>
        </w:rPr>
      </w:pPr>
    </w:p>
    <w:p w14:paraId="198B2CF1" w14:textId="471E6446" w:rsidR="00EB0DFA" w:rsidRPr="0044521B" w:rsidRDefault="00B47593" w:rsidP="00B47593">
      <w:pPr>
        <w:ind w:left="720" w:hanging="720"/>
        <w:rPr>
          <w:rFonts w:ascii="Trebuchet MS" w:eastAsia="Times New Roman" w:hAnsi="Trebuchet MS" w:cs="Arial"/>
          <w:color w:val="222222"/>
        </w:rPr>
      </w:pPr>
      <w:r>
        <w:rPr>
          <w:rFonts w:ascii="Trebuchet MS" w:eastAsia="Times New Roman" w:hAnsi="Trebuchet MS" w:cs="Arial"/>
          <w:color w:val="222222"/>
        </w:rPr>
        <w:t>2.1</w:t>
      </w:r>
      <w:r>
        <w:rPr>
          <w:rFonts w:ascii="Trebuchet MS" w:eastAsia="Times New Roman" w:hAnsi="Trebuchet MS" w:cs="Arial"/>
          <w:color w:val="222222"/>
        </w:rPr>
        <w:tab/>
      </w:r>
      <w:r w:rsidR="00EB0DFA" w:rsidRPr="0044521B">
        <w:rPr>
          <w:rFonts w:ascii="Trebuchet MS" w:eastAsia="Times New Roman" w:hAnsi="Trebuchet MS" w:cs="Arial"/>
          <w:color w:val="222222"/>
        </w:rPr>
        <w:t>ATW have suggested that remote interpreting is one solution available for Deaf people whose award</w:t>
      </w:r>
      <w:r>
        <w:rPr>
          <w:rFonts w:ascii="Trebuchet MS" w:eastAsia="Times New Roman" w:hAnsi="Trebuchet MS" w:cs="Arial"/>
          <w:color w:val="222222"/>
        </w:rPr>
        <w:t xml:space="preserve">s are capped at a sum lower than the market cost of their </w:t>
      </w:r>
      <w:r w:rsidR="00EB0DFA" w:rsidRPr="0044521B">
        <w:rPr>
          <w:rFonts w:ascii="Trebuchet MS" w:eastAsia="Times New Roman" w:hAnsi="Trebuchet MS" w:cs="Arial"/>
          <w:color w:val="222222"/>
        </w:rPr>
        <w:t>work access needs.</w:t>
      </w:r>
    </w:p>
    <w:p w14:paraId="0B47D965" w14:textId="77777777" w:rsidR="00EB0DFA" w:rsidRDefault="00EB0DFA" w:rsidP="00EB0DFA">
      <w:pPr>
        <w:rPr>
          <w:rFonts w:ascii="Trebuchet MS" w:eastAsia="Times New Roman" w:hAnsi="Trebuchet MS" w:cs="Arial"/>
          <w:color w:val="222222"/>
        </w:rPr>
      </w:pPr>
    </w:p>
    <w:p w14:paraId="39F0D89B" w14:textId="5BFC126C" w:rsidR="00B47593" w:rsidRDefault="00B47593" w:rsidP="00B47593">
      <w:pPr>
        <w:ind w:left="720" w:hanging="720"/>
        <w:rPr>
          <w:rFonts w:ascii="Trebuchet MS" w:eastAsia="Times New Roman" w:hAnsi="Trebuchet MS" w:cs="Arial"/>
          <w:color w:val="222222"/>
        </w:rPr>
      </w:pPr>
      <w:r>
        <w:rPr>
          <w:rFonts w:ascii="Trebuchet MS" w:eastAsia="Times New Roman" w:hAnsi="Trebuchet MS" w:cs="Arial"/>
          <w:color w:val="222222"/>
        </w:rPr>
        <w:t>2.2</w:t>
      </w:r>
      <w:r>
        <w:rPr>
          <w:rFonts w:ascii="Trebuchet MS" w:eastAsia="Times New Roman" w:hAnsi="Trebuchet MS" w:cs="Arial"/>
          <w:color w:val="222222"/>
        </w:rPr>
        <w:tab/>
        <w:t>DeafATW believes that there are some flaws in this view, based on fundamental failures to understand both the different kinds of remote interpreting, and the limitations of using online interpreting.</w:t>
      </w:r>
    </w:p>
    <w:p w14:paraId="622DF254" w14:textId="77777777" w:rsidR="00EB0DFA" w:rsidRPr="0044521B" w:rsidRDefault="00EB0DFA" w:rsidP="00EB0DFA">
      <w:pPr>
        <w:rPr>
          <w:rFonts w:ascii="Trebuchet MS" w:eastAsia="Times New Roman" w:hAnsi="Trebuchet MS" w:cs="Arial"/>
          <w:color w:val="222222"/>
        </w:rPr>
      </w:pPr>
    </w:p>
    <w:p w14:paraId="705BA85A" w14:textId="5A3EF829" w:rsidR="00B47593" w:rsidRDefault="00B47593" w:rsidP="00B47593">
      <w:pPr>
        <w:ind w:left="720" w:hanging="720"/>
        <w:rPr>
          <w:rFonts w:ascii="Trebuchet MS" w:eastAsia="Times New Roman" w:hAnsi="Trebuchet MS" w:cs="Arial"/>
          <w:color w:val="222222"/>
        </w:rPr>
      </w:pPr>
      <w:r>
        <w:rPr>
          <w:rFonts w:ascii="Trebuchet MS" w:eastAsia="Times New Roman" w:hAnsi="Trebuchet MS" w:cs="Arial"/>
          <w:color w:val="222222"/>
        </w:rPr>
        <w:t>2.3</w:t>
      </w:r>
      <w:r>
        <w:rPr>
          <w:rFonts w:ascii="Trebuchet MS" w:eastAsia="Times New Roman" w:hAnsi="Trebuchet MS" w:cs="Arial"/>
          <w:color w:val="222222"/>
        </w:rPr>
        <w:tab/>
        <w:t>The vast majority, if not all, of the Deaf people whose ATW awards are or will be capped occupy senior, specialist or professional roles. They are BSL users who require a BSL interpreter to be alongside them for all or almost all of the working day</w:t>
      </w:r>
      <w:r w:rsidR="008D232F">
        <w:rPr>
          <w:rFonts w:ascii="Trebuchet MS" w:eastAsia="Times New Roman" w:hAnsi="Trebuchet MS" w:cs="Arial"/>
          <w:color w:val="222222"/>
        </w:rPr>
        <w:t xml:space="preserve"> to assist with meetings, conversations with colleagues, telephone calls, and translating between BSL and written English. These needs could not be met by an online Remote Interpreting Service, which cost significantly more than face-to-face interpreting (RIS is approximately £2.50 per minute/face-to-face interpreting is approximately £40 per hour).</w:t>
      </w:r>
    </w:p>
    <w:p w14:paraId="0423EE9E" w14:textId="77777777" w:rsidR="008D232F" w:rsidRDefault="008D232F" w:rsidP="00B47593">
      <w:pPr>
        <w:ind w:left="720" w:hanging="720"/>
        <w:rPr>
          <w:rFonts w:ascii="Trebuchet MS" w:eastAsia="Times New Roman" w:hAnsi="Trebuchet MS" w:cs="Arial"/>
          <w:color w:val="222222"/>
        </w:rPr>
      </w:pPr>
    </w:p>
    <w:p w14:paraId="35496FCA" w14:textId="011BD592" w:rsidR="008D232F" w:rsidRDefault="008D232F" w:rsidP="00B47593">
      <w:pPr>
        <w:ind w:left="720" w:hanging="720"/>
        <w:rPr>
          <w:rFonts w:ascii="Trebuchet MS" w:eastAsia="Times New Roman" w:hAnsi="Trebuchet MS" w:cs="Arial"/>
          <w:color w:val="222222"/>
        </w:rPr>
      </w:pPr>
      <w:r>
        <w:rPr>
          <w:rFonts w:ascii="Trebuchet MS" w:eastAsia="Times New Roman" w:hAnsi="Trebuchet MS" w:cs="Arial"/>
          <w:color w:val="222222"/>
        </w:rPr>
        <w:t>2.4</w:t>
      </w:r>
      <w:r>
        <w:rPr>
          <w:rFonts w:ascii="Trebuchet MS" w:eastAsia="Times New Roman" w:hAnsi="Trebuchet MS" w:cs="Arial"/>
          <w:color w:val="222222"/>
        </w:rPr>
        <w:tab/>
        <w:t xml:space="preserve">Whilst some of these functions could be met by using one of their own regular interpreters remotely, this would only </w:t>
      </w:r>
      <w:r w:rsidR="005727F1">
        <w:rPr>
          <w:rFonts w:ascii="Trebuchet MS" w:eastAsia="Times New Roman" w:hAnsi="Trebuchet MS" w:cs="Arial"/>
          <w:color w:val="222222"/>
        </w:rPr>
        <w:t xml:space="preserve">sometimes </w:t>
      </w:r>
      <w:r>
        <w:rPr>
          <w:rFonts w:ascii="Trebuchet MS" w:eastAsia="Times New Roman" w:hAnsi="Trebuchet MS" w:cs="Arial"/>
          <w:color w:val="222222"/>
        </w:rPr>
        <w:t>save on the cost of the interpreter travelling to the workplace, a cost that is in many cases already covered by the interpreter’s hourly rate.</w:t>
      </w:r>
    </w:p>
    <w:p w14:paraId="11EDFD21" w14:textId="77777777" w:rsidR="008D232F" w:rsidRDefault="008D232F" w:rsidP="009561B8">
      <w:pPr>
        <w:rPr>
          <w:rFonts w:ascii="Trebuchet MS" w:eastAsia="Times New Roman" w:hAnsi="Trebuchet MS" w:cs="Arial"/>
          <w:color w:val="222222"/>
        </w:rPr>
      </w:pPr>
    </w:p>
    <w:p w14:paraId="5BD8E1A7" w14:textId="53E3B636" w:rsidR="008D232F" w:rsidRDefault="00537172" w:rsidP="00B47593">
      <w:pPr>
        <w:ind w:left="720" w:hanging="720"/>
        <w:rPr>
          <w:rFonts w:ascii="Trebuchet MS" w:eastAsia="Times New Roman" w:hAnsi="Trebuchet MS" w:cs="Arial"/>
          <w:color w:val="222222"/>
        </w:rPr>
      </w:pPr>
      <w:r>
        <w:rPr>
          <w:rFonts w:ascii="Trebuchet MS" w:eastAsia="Times New Roman" w:hAnsi="Trebuchet MS" w:cs="Arial"/>
          <w:color w:val="222222"/>
        </w:rPr>
        <w:t>2.5</w:t>
      </w:r>
      <w:r w:rsidR="008D232F">
        <w:rPr>
          <w:rFonts w:ascii="Trebuchet MS" w:eastAsia="Times New Roman" w:hAnsi="Trebuchet MS" w:cs="Arial"/>
          <w:color w:val="222222"/>
        </w:rPr>
        <w:tab/>
        <w:t xml:space="preserve">In reality, using interpreting remotely is unlikely to be an effective option for those that rely on full time BSL support, and as a result, will have limited cost-saving potential for those affected by the ATW cap. It may, however, have potential benefits for ATW customers whose </w:t>
      </w:r>
      <w:r w:rsidR="00CA1B56">
        <w:rPr>
          <w:rFonts w:ascii="Trebuchet MS" w:eastAsia="Times New Roman" w:hAnsi="Trebuchet MS" w:cs="Arial"/>
          <w:color w:val="222222"/>
        </w:rPr>
        <w:t xml:space="preserve">need for </w:t>
      </w:r>
      <w:r w:rsidR="008D232F">
        <w:rPr>
          <w:rFonts w:ascii="Trebuchet MS" w:eastAsia="Times New Roman" w:hAnsi="Trebuchet MS" w:cs="Arial"/>
          <w:color w:val="222222"/>
        </w:rPr>
        <w:t xml:space="preserve">access to communication support </w:t>
      </w:r>
      <w:r w:rsidR="00CA1B56">
        <w:rPr>
          <w:rFonts w:ascii="Trebuchet MS" w:eastAsia="Times New Roman" w:hAnsi="Trebuchet MS" w:cs="Arial"/>
          <w:color w:val="222222"/>
        </w:rPr>
        <w:t>is more sporadic.</w:t>
      </w:r>
    </w:p>
    <w:p w14:paraId="32DB66D3" w14:textId="77777777" w:rsidR="00CA1B56" w:rsidRDefault="00CA1B56" w:rsidP="00B47593">
      <w:pPr>
        <w:ind w:left="720" w:hanging="720"/>
        <w:rPr>
          <w:rFonts w:ascii="Trebuchet MS" w:eastAsia="Times New Roman" w:hAnsi="Trebuchet MS" w:cs="Arial"/>
          <w:color w:val="222222"/>
        </w:rPr>
      </w:pPr>
    </w:p>
    <w:p w14:paraId="16D65F61" w14:textId="51155F48" w:rsidR="00CA1B56" w:rsidRDefault="00537172" w:rsidP="00B47593">
      <w:pPr>
        <w:ind w:left="720" w:hanging="720"/>
        <w:rPr>
          <w:rFonts w:ascii="Trebuchet MS" w:eastAsia="Times New Roman" w:hAnsi="Trebuchet MS" w:cs="Arial"/>
          <w:color w:val="222222"/>
        </w:rPr>
      </w:pPr>
      <w:r>
        <w:rPr>
          <w:rFonts w:ascii="Trebuchet MS" w:eastAsia="Times New Roman" w:hAnsi="Trebuchet MS" w:cs="Arial"/>
          <w:color w:val="222222"/>
        </w:rPr>
        <w:t>2.6</w:t>
      </w:r>
      <w:r w:rsidR="00CA1B56">
        <w:rPr>
          <w:rFonts w:ascii="Trebuchet MS" w:eastAsia="Times New Roman" w:hAnsi="Trebuchet MS" w:cs="Arial"/>
          <w:color w:val="222222"/>
        </w:rPr>
        <w:tab/>
        <w:t>At present, ATW users are not able to trial a range of services before a support package is agreed, and are not able to make changes to the support that they use on a trial basis during an existing award. ATW may claim that this is so, but the lived experience of those using ATW show otherwise. ATW needs to offer more flexibility to customers to trial new technological solutions that become available, without risking their existing support package.</w:t>
      </w:r>
    </w:p>
    <w:p w14:paraId="084C8D06" w14:textId="77777777" w:rsidR="00CA1B56" w:rsidRDefault="00CA1B56" w:rsidP="00B47593">
      <w:pPr>
        <w:ind w:left="720" w:hanging="720"/>
        <w:rPr>
          <w:rFonts w:ascii="Trebuchet MS" w:eastAsia="Times New Roman" w:hAnsi="Trebuchet MS" w:cs="Arial"/>
          <w:color w:val="222222"/>
        </w:rPr>
      </w:pPr>
    </w:p>
    <w:p w14:paraId="20307E7D" w14:textId="77777777" w:rsidR="00CA1B56" w:rsidRDefault="00CA1B56" w:rsidP="00B47593">
      <w:pPr>
        <w:ind w:left="720" w:hanging="720"/>
        <w:rPr>
          <w:rFonts w:ascii="Trebuchet MS" w:eastAsia="Times New Roman" w:hAnsi="Trebuchet MS" w:cs="Arial"/>
          <w:color w:val="222222"/>
        </w:rPr>
      </w:pPr>
    </w:p>
    <w:p w14:paraId="31FA066F" w14:textId="13CB179D" w:rsidR="00CA1B56" w:rsidRPr="00CA1B56" w:rsidRDefault="00051674" w:rsidP="00B47593">
      <w:pPr>
        <w:ind w:left="720" w:hanging="720"/>
        <w:rPr>
          <w:rFonts w:ascii="Trebuchet MS" w:eastAsia="Times New Roman" w:hAnsi="Trebuchet MS" w:cs="Arial"/>
          <w:b/>
          <w:color w:val="222222"/>
        </w:rPr>
      </w:pPr>
      <w:r>
        <w:rPr>
          <w:rFonts w:ascii="Trebuchet MS" w:eastAsia="Times New Roman" w:hAnsi="Trebuchet MS" w:cs="Arial"/>
          <w:b/>
          <w:color w:val="222222"/>
        </w:rPr>
        <w:t>3.</w:t>
      </w:r>
      <w:r>
        <w:rPr>
          <w:rFonts w:ascii="Trebuchet MS" w:eastAsia="Times New Roman" w:hAnsi="Trebuchet MS" w:cs="Arial"/>
          <w:b/>
          <w:color w:val="222222"/>
        </w:rPr>
        <w:tab/>
        <w:t>Con</w:t>
      </w:r>
      <w:r w:rsidR="00582D3E">
        <w:rPr>
          <w:rFonts w:ascii="Trebuchet MS" w:eastAsia="Times New Roman" w:hAnsi="Trebuchet MS" w:cs="Arial"/>
          <w:b/>
          <w:color w:val="222222"/>
        </w:rPr>
        <w:t>cerns about the use of the phrase</w:t>
      </w:r>
      <w:r>
        <w:rPr>
          <w:rFonts w:ascii="Trebuchet MS" w:eastAsia="Times New Roman" w:hAnsi="Trebuchet MS" w:cs="Arial"/>
          <w:b/>
          <w:color w:val="222222"/>
        </w:rPr>
        <w:t xml:space="preserve"> ‘</w:t>
      </w:r>
      <w:r w:rsidRPr="00051674">
        <w:rPr>
          <w:rFonts w:ascii="Trebuchet MS" w:eastAsia="Times New Roman" w:hAnsi="Trebuchet MS" w:cs="Arial"/>
          <w:b/>
          <w:i/>
          <w:color w:val="222222"/>
        </w:rPr>
        <w:t>new technology</w:t>
      </w:r>
      <w:r>
        <w:rPr>
          <w:rFonts w:ascii="Trebuchet MS" w:eastAsia="Times New Roman" w:hAnsi="Trebuchet MS" w:cs="Arial"/>
          <w:b/>
          <w:color w:val="222222"/>
        </w:rPr>
        <w:t>’ in relation to capped ATW users</w:t>
      </w:r>
    </w:p>
    <w:p w14:paraId="6F7FBA77" w14:textId="77777777" w:rsidR="00EB0DFA" w:rsidRPr="0044521B" w:rsidRDefault="00EB0DFA" w:rsidP="00EB0DFA">
      <w:pPr>
        <w:rPr>
          <w:rFonts w:ascii="Trebuchet MS" w:eastAsia="Times New Roman" w:hAnsi="Trebuchet MS" w:cs="Arial"/>
          <w:color w:val="222222"/>
        </w:rPr>
      </w:pPr>
    </w:p>
    <w:p w14:paraId="4D0860AF" w14:textId="5A55850C" w:rsidR="00051674" w:rsidRDefault="00051674" w:rsidP="00051674">
      <w:pPr>
        <w:ind w:left="720" w:hanging="720"/>
        <w:rPr>
          <w:rFonts w:ascii="Trebuchet MS" w:hAnsi="Trebuchet MS"/>
        </w:rPr>
      </w:pPr>
      <w:r>
        <w:rPr>
          <w:rFonts w:ascii="Trebuchet MS" w:hAnsi="Trebuchet MS"/>
        </w:rPr>
        <w:t>3.1</w:t>
      </w:r>
      <w:r>
        <w:rPr>
          <w:rFonts w:ascii="Trebuchet MS" w:hAnsi="Trebuchet MS"/>
        </w:rPr>
        <w:tab/>
      </w:r>
      <w:r w:rsidR="00CA1B56">
        <w:rPr>
          <w:rFonts w:ascii="Trebuchet MS" w:hAnsi="Trebuchet MS"/>
        </w:rPr>
        <w:t xml:space="preserve">The term </w:t>
      </w:r>
      <w:r>
        <w:rPr>
          <w:rFonts w:ascii="Trebuchet MS" w:hAnsi="Trebuchet MS"/>
        </w:rPr>
        <w:t xml:space="preserve">‘new technology’ </w:t>
      </w:r>
      <w:r w:rsidR="00982872">
        <w:rPr>
          <w:rFonts w:ascii="Trebuchet MS" w:hAnsi="Trebuchet MS"/>
        </w:rPr>
        <w:t xml:space="preserve">used </w:t>
      </w:r>
      <w:r>
        <w:rPr>
          <w:rFonts w:ascii="Trebuchet MS" w:hAnsi="Trebuchet MS"/>
        </w:rPr>
        <w:t xml:space="preserve">by ATW in relation to the options available to capped Deaf ATW users belies the fact that there are no technological solutions that will enable Deaf ATW users to communicate in the workplace five days a week within the capped budget. </w:t>
      </w:r>
    </w:p>
    <w:p w14:paraId="6FF44A7A" w14:textId="77777777" w:rsidR="00051674" w:rsidRDefault="00051674" w:rsidP="00051674">
      <w:pPr>
        <w:ind w:left="720" w:hanging="720"/>
        <w:rPr>
          <w:rFonts w:ascii="Trebuchet MS" w:hAnsi="Trebuchet MS"/>
        </w:rPr>
      </w:pPr>
    </w:p>
    <w:p w14:paraId="09DA2BBA" w14:textId="1765D55F" w:rsidR="00051674" w:rsidRDefault="00051674" w:rsidP="00051674">
      <w:pPr>
        <w:ind w:left="720" w:hanging="720"/>
        <w:rPr>
          <w:rFonts w:ascii="Trebuchet MS" w:hAnsi="Trebuchet MS"/>
        </w:rPr>
      </w:pPr>
      <w:r>
        <w:rPr>
          <w:rFonts w:ascii="Trebuchet MS" w:hAnsi="Trebuchet MS"/>
        </w:rPr>
        <w:t>3.2</w:t>
      </w:r>
      <w:r>
        <w:rPr>
          <w:rFonts w:ascii="Trebuchet MS" w:hAnsi="Trebuchet MS"/>
        </w:rPr>
        <w:tab/>
        <w:t>During the evidence hearing where the Minister responded to the committee’s question about the impact of the cap on Deaf BSL users, the Minister said:</w:t>
      </w:r>
    </w:p>
    <w:p w14:paraId="5D92A9EC" w14:textId="77777777" w:rsidR="00F96FEC" w:rsidRPr="0044521B" w:rsidRDefault="00F96FEC" w:rsidP="00F96FEC">
      <w:pPr>
        <w:rPr>
          <w:rFonts w:ascii="Trebuchet MS" w:hAnsi="Trebuchet MS"/>
        </w:rPr>
      </w:pPr>
    </w:p>
    <w:p w14:paraId="435D3786" w14:textId="61049352" w:rsidR="00F96FEC" w:rsidRDefault="00F96FEC" w:rsidP="00051674">
      <w:pPr>
        <w:ind w:left="720"/>
        <w:rPr>
          <w:rFonts w:ascii="Trebuchet MS" w:hAnsi="Trebuchet MS"/>
        </w:rPr>
      </w:pPr>
      <w:r w:rsidRPr="0044521B">
        <w:rPr>
          <w:rFonts w:ascii="Trebuchet MS" w:hAnsi="Trebuchet MS"/>
        </w:rPr>
        <w:t>"</w:t>
      </w:r>
      <w:r w:rsidR="00051674">
        <w:rPr>
          <w:rFonts w:ascii="Trebuchet MS" w:hAnsi="Trebuchet MS"/>
        </w:rPr>
        <w:t>[users]</w:t>
      </w:r>
      <w:r w:rsidRPr="0044521B">
        <w:rPr>
          <w:rFonts w:ascii="Trebuchet MS" w:hAnsi="Trebuchet MS"/>
        </w:rPr>
        <w:t xml:space="preserve">... </w:t>
      </w:r>
      <w:r w:rsidRPr="00051674">
        <w:rPr>
          <w:rFonts w:ascii="Trebuchet MS" w:hAnsi="Trebuchet MS"/>
          <w:i/>
        </w:rPr>
        <w:t xml:space="preserve">are being helped to look at new technologies and different approaches to bring costs down </w:t>
      </w:r>
      <w:r w:rsidRPr="0044521B">
        <w:rPr>
          <w:rFonts w:ascii="Trebuchet MS" w:hAnsi="Trebuchet MS"/>
        </w:rPr>
        <w:t>..." </w:t>
      </w:r>
    </w:p>
    <w:p w14:paraId="07949C64" w14:textId="77777777" w:rsidR="00051674" w:rsidRDefault="00051674" w:rsidP="00051674">
      <w:pPr>
        <w:ind w:left="720"/>
        <w:rPr>
          <w:rFonts w:ascii="Trebuchet MS" w:hAnsi="Trebuchet MS"/>
        </w:rPr>
      </w:pPr>
    </w:p>
    <w:p w14:paraId="6B405582" w14:textId="20191BFF" w:rsidR="00051674" w:rsidRPr="00166AE6" w:rsidRDefault="00051674" w:rsidP="00051674">
      <w:pPr>
        <w:ind w:left="720"/>
        <w:rPr>
          <w:rFonts w:ascii="Trebuchet MS" w:hAnsi="Trebuchet MS"/>
          <w:color w:val="000000" w:themeColor="text1"/>
        </w:rPr>
      </w:pPr>
      <w:r w:rsidRPr="00166AE6">
        <w:rPr>
          <w:rFonts w:ascii="Trebuchet MS" w:hAnsi="Trebuchet MS"/>
          <w:color w:val="000000" w:themeColor="text1"/>
        </w:rPr>
        <w:t xml:space="preserve">However ATW is not able to describe what those technologies are, </w:t>
      </w:r>
      <w:r w:rsidR="00E1355E" w:rsidRPr="00166AE6">
        <w:rPr>
          <w:rFonts w:ascii="Trebuchet MS" w:hAnsi="Trebuchet MS"/>
          <w:color w:val="000000" w:themeColor="text1"/>
        </w:rPr>
        <w:t xml:space="preserve">other than remote interpreting, </w:t>
      </w:r>
      <w:r w:rsidRPr="00166AE6">
        <w:rPr>
          <w:rFonts w:ascii="Trebuchet MS" w:hAnsi="Trebuchet MS"/>
          <w:color w:val="000000" w:themeColor="text1"/>
        </w:rPr>
        <w:t>and cannot show that they enable Deaf people to have everyday communication in the workplace within a capped budget.</w:t>
      </w:r>
    </w:p>
    <w:p w14:paraId="18759226" w14:textId="77777777" w:rsidR="00F96FEC" w:rsidRDefault="00F96FEC" w:rsidP="00F96FEC">
      <w:pPr>
        <w:rPr>
          <w:rFonts w:ascii="Trebuchet MS" w:eastAsia="Times New Roman" w:hAnsi="Trebuchet MS" w:cs="Times New Roman"/>
        </w:rPr>
      </w:pPr>
    </w:p>
    <w:p w14:paraId="5251B369" w14:textId="77777777" w:rsidR="00166AE6" w:rsidRDefault="00166AE6" w:rsidP="00F96FEC">
      <w:pPr>
        <w:rPr>
          <w:rFonts w:ascii="Trebuchet MS" w:eastAsia="Times New Roman" w:hAnsi="Trebuchet MS" w:cs="Times New Roman"/>
        </w:rPr>
      </w:pPr>
    </w:p>
    <w:p w14:paraId="690A7A46" w14:textId="4942DDC3" w:rsidR="008713F9" w:rsidRPr="008713F9" w:rsidRDefault="008713F9" w:rsidP="00F96FEC">
      <w:pPr>
        <w:rPr>
          <w:rFonts w:ascii="Trebuchet MS" w:eastAsia="Times New Roman" w:hAnsi="Trebuchet MS" w:cs="Times New Roman"/>
          <w:b/>
        </w:rPr>
      </w:pPr>
      <w:r>
        <w:rPr>
          <w:rFonts w:ascii="Trebuchet MS" w:eastAsia="Times New Roman" w:hAnsi="Trebuchet MS" w:cs="Times New Roman"/>
          <w:b/>
        </w:rPr>
        <w:t>4.</w:t>
      </w:r>
      <w:r>
        <w:rPr>
          <w:rFonts w:ascii="Trebuchet MS" w:eastAsia="Times New Roman" w:hAnsi="Trebuchet MS" w:cs="Times New Roman"/>
          <w:b/>
        </w:rPr>
        <w:tab/>
        <w:t>Recommendation</w:t>
      </w:r>
    </w:p>
    <w:p w14:paraId="2C5C96C6" w14:textId="77777777" w:rsidR="00F96FEC" w:rsidRDefault="00F96FEC" w:rsidP="00F96FEC">
      <w:pPr>
        <w:rPr>
          <w:rFonts w:ascii="Trebuchet MS" w:hAnsi="Trebuchet MS"/>
        </w:rPr>
      </w:pPr>
    </w:p>
    <w:p w14:paraId="254270E3" w14:textId="416F1B85" w:rsidR="008713F9" w:rsidRDefault="008713F9" w:rsidP="008713F9">
      <w:pPr>
        <w:ind w:left="720" w:hanging="720"/>
        <w:rPr>
          <w:rFonts w:ascii="Trebuchet MS" w:hAnsi="Trebuchet MS"/>
        </w:rPr>
      </w:pPr>
      <w:r>
        <w:rPr>
          <w:rFonts w:ascii="Trebuchet MS" w:hAnsi="Trebuchet MS"/>
        </w:rPr>
        <w:t>4.1</w:t>
      </w:r>
      <w:r>
        <w:rPr>
          <w:rFonts w:ascii="Trebuchet MS" w:hAnsi="Trebuchet MS"/>
        </w:rPr>
        <w:tab/>
        <w:t>DeafATW suggests that the committee invite the Minister back to answer questions about the precise nature of the ‘new technology’ available to capped Deaf ATW users and how this will enable them to function effectively in the workplace within a capped budget.</w:t>
      </w:r>
    </w:p>
    <w:p w14:paraId="7EFAB50B" w14:textId="77777777" w:rsidR="005E4ED5" w:rsidRDefault="005E4ED5" w:rsidP="008713F9">
      <w:pPr>
        <w:ind w:left="720" w:hanging="720"/>
        <w:rPr>
          <w:rFonts w:ascii="Trebuchet MS" w:hAnsi="Trebuchet MS"/>
        </w:rPr>
      </w:pPr>
    </w:p>
    <w:p w14:paraId="585B4B93" w14:textId="77777777" w:rsidR="008713F9" w:rsidRDefault="008713F9" w:rsidP="008713F9">
      <w:pPr>
        <w:ind w:left="720" w:hanging="720"/>
        <w:rPr>
          <w:rFonts w:ascii="Trebuchet MS" w:hAnsi="Trebuchet MS"/>
        </w:rPr>
      </w:pPr>
      <w:bookmarkStart w:id="0" w:name="_GoBack"/>
      <w:bookmarkEnd w:id="0"/>
    </w:p>
    <w:p w14:paraId="20CB1329" w14:textId="77777777" w:rsidR="00F96FEC" w:rsidRPr="0044521B" w:rsidRDefault="00F96FEC">
      <w:pPr>
        <w:rPr>
          <w:rFonts w:ascii="Trebuchet MS" w:hAnsi="Trebuchet MS"/>
        </w:rPr>
      </w:pPr>
    </w:p>
    <w:sectPr w:rsidR="00F96FEC" w:rsidRPr="0044521B" w:rsidSect="00EE7E5F">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3CBFA" w14:textId="77777777" w:rsidR="00051674" w:rsidRDefault="00051674" w:rsidP="00B47593">
      <w:r>
        <w:separator/>
      </w:r>
    </w:p>
  </w:endnote>
  <w:endnote w:type="continuationSeparator" w:id="0">
    <w:p w14:paraId="65DB2AEA" w14:textId="77777777" w:rsidR="00051674" w:rsidRDefault="00051674" w:rsidP="00B4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AD976" w14:textId="4981D880" w:rsidR="00232794" w:rsidRDefault="00232794">
    <w:pPr>
      <w:pStyle w:val="Footer"/>
    </w:pPr>
    <w:r>
      <w:rPr>
        <w:rFonts w:ascii="Times New Roman" w:hAnsi="Times New Roman" w:cs="Times New Roman"/>
      </w:rPr>
      <w:tab/>
    </w:r>
    <w:r w:rsidR="00AC7E53">
      <w:rPr>
        <w:rFonts w:ascii="Times New Roman" w:hAnsi="Times New Roman" w:cs="Times New Roman"/>
      </w:rPr>
      <w:tab/>
    </w: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DC4E06">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DC4E06">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7C46E" w14:textId="77777777" w:rsidR="00051674" w:rsidRDefault="00051674" w:rsidP="00B47593">
      <w:r>
        <w:separator/>
      </w:r>
    </w:p>
  </w:footnote>
  <w:footnote w:type="continuationSeparator" w:id="0">
    <w:p w14:paraId="0E379B21" w14:textId="77777777" w:rsidR="00051674" w:rsidRDefault="00051674" w:rsidP="00B47593">
      <w:r>
        <w:continuationSeparator/>
      </w:r>
    </w:p>
  </w:footnote>
  <w:footnote w:id="1">
    <w:p w14:paraId="2C7B404F" w14:textId="4DB23FFB" w:rsidR="00B53085" w:rsidRPr="00B53085" w:rsidRDefault="00B53085" w:rsidP="00B53085">
      <w:pPr>
        <w:widowControl w:val="0"/>
        <w:autoSpaceDE w:val="0"/>
        <w:autoSpaceDN w:val="0"/>
        <w:adjustRightInd w:val="0"/>
        <w:rPr>
          <w:rFonts w:ascii="Trebuchet MS" w:hAnsi="Trebuchet MS" w:cs="AppleSystemUIFont"/>
          <w:color w:val="353535"/>
          <w:sz w:val="18"/>
          <w:szCs w:val="18"/>
          <w:lang w:val="en-US"/>
        </w:rPr>
      </w:pPr>
      <w:r w:rsidRPr="00B53085">
        <w:rPr>
          <w:rStyle w:val="FootnoteReference"/>
          <w:rFonts w:ascii="Trebuchet MS" w:hAnsi="Trebuchet MS"/>
          <w:sz w:val="18"/>
          <w:szCs w:val="18"/>
        </w:rPr>
        <w:footnoteRef/>
      </w:r>
      <w:r w:rsidRPr="00B53085">
        <w:rPr>
          <w:rFonts w:ascii="Trebuchet MS" w:hAnsi="Trebuchet MS"/>
          <w:sz w:val="18"/>
          <w:szCs w:val="18"/>
        </w:rPr>
        <w:t xml:space="preserve"> </w:t>
      </w:r>
      <w:r w:rsidRPr="00B53085">
        <w:rPr>
          <w:rFonts w:ascii="Trebuchet MS" w:hAnsi="Trebuchet MS" w:cs="AppleSystemUIFont"/>
          <w:color w:val="353535"/>
          <w:sz w:val="18"/>
          <w:szCs w:val="18"/>
          <w:lang w:val="en-US"/>
        </w:rPr>
        <w:t>Video Relay Service (VRS) - This is when two (or more) parties are in two separate locations connected remotely via a sign language interpr</w:t>
      </w:r>
      <w:r>
        <w:rPr>
          <w:rFonts w:ascii="Trebuchet MS" w:hAnsi="Trebuchet MS" w:cs="AppleSystemUIFont"/>
          <w:color w:val="353535"/>
          <w:sz w:val="18"/>
          <w:szCs w:val="18"/>
          <w:lang w:val="en-US"/>
        </w:rPr>
        <w:t xml:space="preserve">eter in a third location; i.e. </w:t>
      </w:r>
      <w:r w:rsidRPr="00B53085">
        <w:rPr>
          <w:rFonts w:ascii="Trebuchet MS" w:hAnsi="Trebuchet MS" w:cs="AppleSystemUIFont"/>
          <w:color w:val="353535"/>
          <w:sz w:val="18"/>
          <w:szCs w:val="18"/>
          <w:lang w:val="en-US"/>
        </w:rPr>
        <w:t>an interpreted phone call.</w:t>
      </w:r>
    </w:p>
    <w:p w14:paraId="40F504E5" w14:textId="6C01BA28" w:rsidR="00B53085" w:rsidRPr="001B0B5A" w:rsidRDefault="00B53085" w:rsidP="001B0B5A">
      <w:pPr>
        <w:widowControl w:val="0"/>
        <w:autoSpaceDE w:val="0"/>
        <w:autoSpaceDN w:val="0"/>
        <w:adjustRightInd w:val="0"/>
        <w:rPr>
          <w:rFonts w:ascii="Trebuchet MS" w:hAnsi="Trebuchet MS" w:cs="AppleSystemUIFont"/>
          <w:color w:val="353535"/>
          <w:sz w:val="18"/>
          <w:szCs w:val="18"/>
          <w:lang w:val="en-US"/>
        </w:rPr>
      </w:pPr>
    </w:p>
  </w:footnote>
  <w:footnote w:id="2">
    <w:p w14:paraId="0A3B142D" w14:textId="194F8E90" w:rsidR="001B0B5A" w:rsidRPr="001B0B5A" w:rsidRDefault="001B0B5A">
      <w:pPr>
        <w:pStyle w:val="FootnoteText"/>
        <w:rPr>
          <w:lang w:val="en-US"/>
        </w:rPr>
      </w:pPr>
      <w:r>
        <w:rPr>
          <w:rStyle w:val="FootnoteReference"/>
        </w:rPr>
        <w:footnoteRef/>
      </w:r>
      <w:r>
        <w:t xml:space="preserve"> </w:t>
      </w:r>
      <w:r w:rsidRPr="00B53085">
        <w:rPr>
          <w:rFonts w:ascii="Trebuchet MS" w:hAnsi="Trebuchet MS" w:cs="AppleSystemUIFont"/>
          <w:color w:val="353535"/>
          <w:sz w:val="18"/>
          <w:szCs w:val="18"/>
          <w:lang w:val="en-US"/>
        </w:rPr>
        <w:t>Video Remote Interpreting (VRI) - This is when all participants are in the same location and the sign languag</w:t>
      </w:r>
      <w:r>
        <w:rPr>
          <w:rFonts w:ascii="Trebuchet MS" w:hAnsi="Trebuchet MS" w:cs="AppleSystemUIFont"/>
          <w:color w:val="353535"/>
          <w:sz w:val="18"/>
          <w:szCs w:val="18"/>
          <w:lang w:val="en-US"/>
        </w:rPr>
        <w:t>e interpreter joins remotely; i</w:t>
      </w:r>
      <w:r w:rsidRPr="00B53085">
        <w:rPr>
          <w:rFonts w:ascii="Trebuchet MS" w:hAnsi="Trebuchet MS" w:cs="AppleSystemUIFont"/>
          <w:color w:val="353535"/>
          <w:sz w:val="18"/>
          <w:szCs w:val="18"/>
          <w:lang w:val="en-US"/>
        </w:rPr>
        <w:t>.e. an i</w:t>
      </w:r>
      <w:r>
        <w:rPr>
          <w:rFonts w:ascii="Trebuchet MS" w:hAnsi="Trebuchet MS" w:cs="AppleSystemUIFont"/>
          <w:color w:val="353535"/>
          <w:sz w:val="18"/>
          <w:szCs w:val="18"/>
          <w:lang w:val="en-US"/>
        </w:rPr>
        <w:t>nterpreted face-to-</w:t>
      </w:r>
      <w:r w:rsidRPr="00B53085">
        <w:rPr>
          <w:rFonts w:ascii="Trebuchet MS" w:hAnsi="Trebuchet MS" w:cs="AppleSystemUIFont"/>
          <w:color w:val="353535"/>
          <w:sz w:val="18"/>
          <w:szCs w:val="18"/>
          <w:lang w:val="en-US"/>
        </w:rPr>
        <w:t>face meeting.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82CF1"/>
    <w:multiLevelType w:val="multilevel"/>
    <w:tmpl w:val="BD0A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FA"/>
    <w:rsid w:val="00011F20"/>
    <w:rsid w:val="00051674"/>
    <w:rsid w:val="00166AE6"/>
    <w:rsid w:val="001B0B5A"/>
    <w:rsid w:val="00232794"/>
    <w:rsid w:val="002A1074"/>
    <w:rsid w:val="00354EC6"/>
    <w:rsid w:val="003D2300"/>
    <w:rsid w:val="003F7F40"/>
    <w:rsid w:val="0044521B"/>
    <w:rsid w:val="004D5B1B"/>
    <w:rsid w:val="004F34CB"/>
    <w:rsid w:val="00537172"/>
    <w:rsid w:val="005727F1"/>
    <w:rsid w:val="00582D3E"/>
    <w:rsid w:val="005E4ED5"/>
    <w:rsid w:val="00602E65"/>
    <w:rsid w:val="00680DDD"/>
    <w:rsid w:val="00694592"/>
    <w:rsid w:val="006A7505"/>
    <w:rsid w:val="00746DFD"/>
    <w:rsid w:val="00862A8B"/>
    <w:rsid w:val="008713F9"/>
    <w:rsid w:val="00877F4A"/>
    <w:rsid w:val="008A0DFA"/>
    <w:rsid w:val="008D232F"/>
    <w:rsid w:val="009561B8"/>
    <w:rsid w:val="009724BD"/>
    <w:rsid w:val="00982872"/>
    <w:rsid w:val="00A34112"/>
    <w:rsid w:val="00A831CD"/>
    <w:rsid w:val="00A92965"/>
    <w:rsid w:val="00AC7E53"/>
    <w:rsid w:val="00B47593"/>
    <w:rsid w:val="00B53085"/>
    <w:rsid w:val="00B945C1"/>
    <w:rsid w:val="00BA6A87"/>
    <w:rsid w:val="00BF0942"/>
    <w:rsid w:val="00C01AE9"/>
    <w:rsid w:val="00C51241"/>
    <w:rsid w:val="00C551C3"/>
    <w:rsid w:val="00CA1B56"/>
    <w:rsid w:val="00D078DA"/>
    <w:rsid w:val="00DB7B3F"/>
    <w:rsid w:val="00DC4E06"/>
    <w:rsid w:val="00E1355E"/>
    <w:rsid w:val="00E547BF"/>
    <w:rsid w:val="00E66E9B"/>
    <w:rsid w:val="00EB0DFA"/>
    <w:rsid w:val="00EE7E5F"/>
    <w:rsid w:val="00F93B9F"/>
    <w:rsid w:val="00F96FEC"/>
    <w:rsid w:val="00FE6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F213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0DFA"/>
  </w:style>
  <w:style w:type="paragraph" w:styleId="NormalWeb">
    <w:name w:val="Normal (Web)"/>
    <w:basedOn w:val="Normal"/>
    <w:uiPriority w:val="99"/>
    <w:semiHidden/>
    <w:unhideWhenUsed/>
    <w:rsid w:val="008A0DFA"/>
    <w:pPr>
      <w:spacing w:before="100" w:beforeAutospacing="1" w:after="100" w:afterAutospacing="1"/>
    </w:pPr>
    <w:rPr>
      <w:rFonts w:ascii="Times New Roman" w:hAnsi="Times New Roman" w:cs="Times New Roman"/>
      <w:sz w:val="20"/>
      <w:szCs w:val="20"/>
    </w:rPr>
  </w:style>
  <w:style w:type="character" w:customStyle="1" w:styleId="il">
    <w:name w:val="il"/>
    <w:basedOn w:val="DefaultParagraphFont"/>
    <w:rsid w:val="00F96FEC"/>
  </w:style>
  <w:style w:type="paragraph" w:styleId="NoSpacing">
    <w:name w:val="No Spacing"/>
    <w:uiPriority w:val="1"/>
    <w:qFormat/>
    <w:rsid w:val="00694592"/>
    <w:rPr>
      <w:lang w:val="en-GB"/>
    </w:rPr>
  </w:style>
  <w:style w:type="paragraph" w:styleId="FootnoteText">
    <w:name w:val="footnote text"/>
    <w:basedOn w:val="Normal"/>
    <w:link w:val="FootnoteTextChar"/>
    <w:uiPriority w:val="99"/>
    <w:unhideWhenUsed/>
    <w:rsid w:val="00B47593"/>
  </w:style>
  <w:style w:type="character" w:customStyle="1" w:styleId="FootnoteTextChar">
    <w:name w:val="Footnote Text Char"/>
    <w:basedOn w:val="DefaultParagraphFont"/>
    <w:link w:val="FootnoteText"/>
    <w:uiPriority w:val="99"/>
    <w:rsid w:val="00B47593"/>
    <w:rPr>
      <w:lang w:val="en-GB"/>
    </w:rPr>
  </w:style>
  <w:style w:type="character" w:styleId="FootnoteReference">
    <w:name w:val="footnote reference"/>
    <w:basedOn w:val="DefaultParagraphFont"/>
    <w:uiPriority w:val="99"/>
    <w:unhideWhenUsed/>
    <w:rsid w:val="00B47593"/>
    <w:rPr>
      <w:vertAlign w:val="superscript"/>
    </w:rPr>
  </w:style>
  <w:style w:type="paragraph" w:styleId="Header">
    <w:name w:val="header"/>
    <w:basedOn w:val="Normal"/>
    <w:link w:val="HeaderChar"/>
    <w:uiPriority w:val="99"/>
    <w:unhideWhenUsed/>
    <w:rsid w:val="00232794"/>
    <w:pPr>
      <w:tabs>
        <w:tab w:val="center" w:pos="4320"/>
        <w:tab w:val="right" w:pos="8640"/>
      </w:tabs>
    </w:pPr>
  </w:style>
  <w:style w:type="character" w:customStyle="1" w:styleId="HeaderChar">
    <w:name w:val="Header Char"/>
    <w:basedOn w:val="DefaultParagraphFont"/>
    <w:link w:val="Header"/>
    <w:uiPriority w:val="99"/>
    <w:rsid w:val="00232794"/>
    <w:rPr>
      <w:lang w:val="en-GB"/>
    </w:rPr>
  </w:style>
  <w:style w:type="paragraph" w:styleId="Footer">
    <w:name w:val="footer"/>
    <w:basedOn w:val="Normal"/>
    <w:link w:val="FooterChar"/>
    <w:uiPriority w:val="99"/>
    <w:unhideWhenUsed/>
    <w:rsid w:val="00232794"/>
    <w:pPr>
      <w:tabs>
        <w:tab w:val="center" w:pos="4320"/>
        <w:tab w:val="right" w:pos="8640"/>
      </w:tabs>
    </w:pPr>
  </w:style>
  <w:style w:type="character" w:customStyle="1" w:styleId="FooterChar">
    <w:name w:val="Footer Char"/>
    <w:basedOn w:val="DefaultParagraphFont"/>
    <w:link w:val="Footer"/>
    <w:uiPriority w:val="99"/>
    <w:rsid w:val="00232794"/>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0DFA"/>
  </w:style>
  <w:style w:type="paragraph" w:styleId="NormalWeb">
    <w:name w:val="Normal (Web)"/>
    <w:basedOn w:val="Normal"/>
    <w:uiPriority w:val="99"/>
    <w:semiHidden/>
    <w:unhideWhenUsed/>
    <w:rsid w:val="008A0DFA"/>
    <w:pPr>
      <w:spacing w:before="100" w:beforeAutospacing="1" w:after="100" w:afterAutospacing="1"/>
    </w:pPr>
    <w:rPr>
      <w:rFonts w:ascii="Times New Roman" w:hAnsi="Times New Roman" w:cs="Times New Roman"/>
      <w:sz w:val="20"/>
      <w:szCs w:val="20"/>
    </w:rPr>
  </w:style>
  <w:style w:type="character" w:customStyle="1" w:styleId="il">
    <w:name w:val="il"/>
    <w:basedOn w:val="DefaultParagraphFont"/>
    <w:rsid w:val="00F96FEC"/>
  </w:style>
  <w:style w:type="paragraph" w:styleId="NoSpacing">
    <w:name w:val="No Spacing"/>
    <w:uiPriority w:val="1"/>
    <w:qFormat/>
    <w:rsid w:val="00694592"/>
    <w:rPr>
      <w:lang w:val="en-GB"/>
    </w:rPr>
  </w:style>
  <w:style w:type="paragraph" w:styleId="FootnoteText">
    <w:name w:val="footnote text"/>
    <w:basedOn w:val="Normal"/>
    <w:link w:val="FootnoteTextChar"/>
    <w:uiPriority w:val="99"/>
    <w:unhideWhenUsed/>
    <w:rsid w:val="00B47593"/>
  </w:style>
  <w:style w:type="character" w:customStyle="1" w:styleId="FootnoteTextChar">
    <w:name w:val="Footnote Text Char"/>
    <w:basedOn w:val="DefaultParagraphFont"/>
    <w:link w:val="FootnoteText"/>
    <w:uiPriority w:val="99"/>
    <w:rsid w:val="00B47593"/>
    <w:rPr>
      <w:lang w:val="en-GB"/>
    </w:rPr>
  </w:style>
  <w:style w:type="character" w:styleId="FootnoteReference">
    <w:name w:val="footnote reference"/>
    <w:basedOn w:val="DefaultParagraphFont"/>
    <w:uiPriority w:val="99"/>
    <w:unhideWhenUsed/>
    <w:rsid w:val="00B47593"/>
    <w:rPr>
      <w:vertAlign w:val="superscript"/>
    </w:rPr>
  </w:style>
  <w:style w:type="paragraph" w:styleId="Header">
    <w:name w:val="header"/>
    <w:basedOn w:val="Normal"/>
    <w:link w:val="HeaderChar"/>
    <w:uiPriority w:val="99"/>
    <w:unhideWhenUsed/>
    <w:rsid w:val="00232794"/>
    <w:pPr>
      <w:tabs>
        <w:tab w:val="center" w:pos="4320"/>
        <w:tab w:val="right" w:pos="8640"/>
      </w:tabs>
    </w:pPr>
  </w:style>
  <w:style w:type="character" w:customStyle="1" w:styleId="HeaderChar">
    <w:name w:val="Header Char"/>
    <w:basedOn w:val="DefaultParagraphFont"/>
    <w:link w:val="Header"/>
    <w:uiPriority w:val="99"/>
    <w:rsid w:val="00232794"/>
    <w:rPr>
      <w:lang w:val="en-GB"/>
    </w:rPr>
  </w:style>
  <w:style w:type="paragraph" w:styleId="Footer">
    <w:name w:val="footer"/>
    <w:basedOn w:val="Normal"/>
    <w:link w:val="FooterChar"/>
    <w:uiPriority w:val="99"/>
    <w:unhideWhenUsed/>
    <w:rsid w:val="00232794"/>
    <w:pPr>
      <w:tabs>
        <w:tab w:val="center" w:pos="4320"/>
        <w:tab w:val="right" w:pos="8640"/>
      </w:tabs>
    </w:pPr>
  </w:style>
  <w:style w:type="character" w:customStyle="1" w:styleId="FooterChar">
    <w:name w:val="Footer Char"/>
    <w:basedOn w:val="DefaultParagraphFont"/>
    <w:link w:val="Footer"/>
    <w:uiPriority w:val="99"/>
    <w:rsid w:val="0023279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091484">
      <w:bodyDiv w:val="1"/>
      <w:marLeft w:val="0"/>
      <w:marRight w:val="0"/>
      <w:marTop w:val="0"/>
      <w:marBottom w:val="0"/>
      <w:divBdr>
        <w:top w:val="none" w:sz="0" w:space="0" w:color="auto"/>
        <w:left w:val="none" w:sz="0" w:space="0" w:color="auto"/>
        <w:bottom w:val="none" w:sz="0" w:space="0" w:color="auto"/>
        <w:right w:val="none" w:sz="0" w:space="0" w:color="auto"/>
      </w:divBdr>
    </w:div>
    <w:div w:id="1189638579">
      <w:bodyDiv w:val="1"/>
      <w:marLeft w:val="0"/>
      <w:marRight w:val="0"/>
      <w:marTop w:val="0"/>
      <w:marBottom w:val="0"/>
      <w:divBdr>
        <w:top w:val="none" w:sz="0" w:space="0" w:color="auto"/>
        <w:left w:val="none" w:sz="0" w:space="0" w:color="auto"/>
        <w:bottom w:val="none" w:sz="0" w:space="0" w:color="auto"/>
        <w:right w:val="none" w:sz="0" w:space="0" w:color="auto"/>
      </w:divBdr>
    </w:div>
    <w:div w:id="1241871616">
      <w:bodyDiv w:val="1"/>
      <w:marLeft w:val="0"/>
      <w:marRight w:val="0"/>
      <w:marTop w:val="0"/>
      <w:marBottom w:val="0"/>
      <w:divBdr>
        <w:top w:val="none" w:sz="0" w:space="0" w:color="auto"/>
        <w:left w:val="none" w:sz="0" w:space="0" w:color="auto"/>
        <w:bottom w:val="none" w:sz="0" w:space="0" w:color="auto"/>
        <w:right w:val="none" w:sz="0" w:space="0" w:color="auto"/>
      </w:divBdr>
    </w:div>
    <w:div w:id="1748652033">
      <w:bodyDiv w:val="1"/>
      <w:marLeft w:val="0"/>
      <w:marRight w:val="0"/>
      <w:marTop w:val="0"/>
      <w:marBottom w:val="0"/>
      <w:divBdr>
        <w:top w:val="none" w:sz="0" w:space="0" w:color="auto"/>
        <w:left w:val="none" w:sz="0" w:space="0" w:color="auto"/>
        <w:bottom w:val="none" w:sz="0" w:space="0" w:color="auto"/>
        <w:right w:val="none" w:sz="0" w:space="0" w:color="auto"/>
      </w:divBdr>
      <w:divsChild>
        <w:div w:id="176579732">
          <w:marLeft w:val="0"/>
          <w:marRight w:val="0"/>
          <w:marTop w:val="0"/>
          <w:marBottom w:val="0"/>
          <w:divBdr>
            <w:top w:val="none" w:sz="0" w:space="0" w:color="auto"/>
            <w:left w:val="none" w:sz="0" w:space="0" w:color="auto"/>
            <w:bottom w:val="none" w:sz="0" w:space="0" w:color="auto"/>
            <w:right w:val="none" w:sz="0" w:space="0" w:color="auto"/>
          </w:divBdr>
        </w:div>
        <w:div w:id="947935432">
          <w:marLeft w:val="0"/>
          <w:marRight w:val="0"/>
          <w:marTop w:val="0"/>
          <w:marBottom w:val="0"/>
          <w:divBdr>
            <w:top w:val="none" w:sz="0" w:space="0" w:color="auto"/>
            <w:left w:val="none" w:sz="0" w:space="0" w:color="auto"/>
            <w:bottom w:val="none" w:sz="0" w:space="0" w:color="auto"/>
            <w:right w:val="none" w:sz="0" w:space="0" w:color="auto"/>
          </w:divBdr>
        </w:div>
        <w:div w:id="598098728">
          <w:marLeft w:val="0"/>
          <w:marRight w:val="0"/>
          <w:marTop w:val="0"/>
          <w:marBottom w:val="0"/>
          <w:divBdr>
            <w:top w:val="none" w:sz="0" w:space="0" w:color="auto"/>
            <w:left w:val="none" w:sz="0" w:space="0" w:color="auto"/>
            <w:bottom w:val="none" w:sz="0" w:space="0" w:color="auto"/>
            <w:right w:val="none" w:sz="0" w:space="0" w:color="auto"/>
          </w:divBdr>
        </w:div>
        <w:div w:id="1635674918">
          <w:marLeft w:val="0"/>
          <w:marRight w:val="0"/>
          <w:marTop w:val="0"/>
          <w:marBottom w:val="0"/>
          <w:divBdr>
            <w:top w:val="none" w:sz="0" w:space="0" w:color="auto"/>
            <w:left w:val="none" w:sz="0" w:space="0" w:color="auto"/>
            <w:bottom w:val="none" w:sz="0" w:space="0" w:color="auto"/>
            <w:right w:val="none" w:sz="0" w:space="0" w:color="auto"/>
          </w:divBdr>
        </w:div>
        <w:div w:id="760639579">
          <w:marLeft w:val="0"/>
          <w:marRight w:val="0"/>
          <w:marTop w:val="0"/>
          <w:marBottom w:val="0"/>
          <w:divBdr>
            <w:top w:val="none" w:sz="0" w:space="0" w:color="auto"/>
            <w:left w:val="none" w:sz="0" w:space="0" w:color="auto"/>
            <w:bottom w:val="none" w:sz="0" w:space="0" w:color="auto"/>
            <w:right w:val="none" w:sz="0" w:space="0" w:color="auto"/>
          </w:divBdr>
        </w:div>
        <w:div w:id="1242714053">
          <w:marLeft w:val="0"/>
          <w:marRight w:val="0"/>
          <w:marTop w:val="0"/>
          <w:marBottom w:val="0"/>
          <w:divBdr>
            <w:top w:val="none" w:sz="0" w:space="0" w:color="auto"/>
            <w:left w:val="none" w:sz="0" w:space="0" w:color="auto"/>
            <w:bottom w:val="none" w:sz="0" w:space="0" w:color="auto"/>
            <w:right w:val="none" w:sz="0" w:space="0" w:color="auto"/>
          </w:divBdr>
          <w:divsChild>
            <w:div w:id="1981183406">
              <w:marLeft w:val="0"/>
              <w:marRight w:val="0"/>
              <w:marTop w:val="0"/>
              <w:marBottom w:val="0"/>
              <w:divBdr>
                <w:top w:val="none" w:sz="0" w:space="0" w:color="auto"/>
                <w:left w:val="none" w:sz="0" w:space="0" w:color="auto"/>
                <w:bottom w:val="none" w:sz="0" w:space="0" w:color="auto"/>
                <w:right w:val="none" w:sz="0" w:space="0" w:color="auto"/>
              </w:divBdr>
            </w:div>
            <w:div w:id="1158301966">
              <w:marLeft w:val="0"/>
              <w:marRight w:val="0"/>
              <w:marTop w:val="0"/>
              <w:marBottom w:val="0"/>
              <w:divBdr>
                <w:top w:val="none" w:sz="0" w:space="0" w:color="auto"/>
                <w:left w:val="none" w:sz="0" w:space="0" w:color="auto"/>
                <w:bottom w:val="none" w:sz="0" w:space="0" w:color="auto"/>
                <w:right w:val="none" w:sz="0" w:space="0" w:color="auto"/>
              </w:divBdr>
            </w:div>
            <w:div w:id="873537935">
              <w:marLeft w:val="0"/>
              <w:marRight w:val="0"/>
              <w:marTop w:val="0"/>
              <w:marBottom w:val="0"/>
              <w:divBdr>
                <w:top w:val="none" w:sz="0" w:space="0" w:color="auto"/>
                <w:left w:val="none" w:sz="0" w:space="0" w:color="auto"/>
                <w:bottom w:val="none" w:sz="0" w:space="0" w:color="auto"/>
                <w:right w:val="none" w:sz="0" w:space="0" w:color="auto"/>
              </w:divBdr>
            </w:div>
            <w:div w:id="148980520">
              <w:marLeft w:val="0"/>
              <w:marRight w:val="0"/>
              <w:marTop w:val="0"/>
              <w:marBottom w:val="0"/>
              <w:divBdr>
                <w:top w:val="none" w:sz="0" w:space="0" w:color="auto"/>
                <w:left w:val="none" w:sz="0" w:space="0" w:color="auto"/>
                <w:bottom w:val="none" w:sz="0" w:space="0" w:color="auto"/>
                <w:right w:val="none" w:sz="0" w:space="0" w:color="auto"/>
              </w:divBdr>
            </w:div>
            <w:div w:id="1922791062">
              <w:marLeft w:val="0"/>
              <w:marRight w:val="0"/>
              <w:marTop w:val="0"/>
              <w:marBottom w:val="0"/>
              <w:divBdr>
                <w:top w:val="none" w:sz="0" w:space="0" w:color="auto"/>
                <w:left w:val="none" w:sz="0" w:space="0" w:color="auto"/>
                <w:bottom w:val="none" w:sz="0" w:space="0" w:color="auto"/>
                <w:right w:val="none" w:sz="0" w:space="0" w:color="auto"/>
              </w:divBdr>
            </w:div>
            <w:div w:id="233442694">
              <w:marLeft w:val="0"/>
              <w:marRight w:val="0"/>
              <w:marTop w:val="0"/>
              <w:marBottom w:val="0"/>
              <w:divBdr>
                <w:top w:val="none" w:sz="0" w:space="0" w:color="auto"/>
                <w:left w:val="none" w:sz="0" w:space="0" w:color="auto"/>
                <w:bottom w:val="none" w:sz="0" w:space="0" w:color="auto"/>
                <w:right w:val="none" w:sz="0" w:space="0" w:color="auto"/>
              </w:divBdr>
            </w:div>
            <w:div w:id="1659380020">
              <w:marLeft w:val="0"/>
              <w:marRight w:val="0"/>
              <w:marTop w:val="0"/>
              <w:marBottom w:val="0"/>
              <w:divBdr>
                <w:top w:val="none" w:sz="0" w:space="0" w:color="auto"/>
                <w:left w:val="none" w:sz="0" w:space="0" w:color="auto"/>
                <w:bottom w:val="none" w:sz="0" w:space="0" w:color="auto"/>
                <w:right w:val="none" w:sz="0" w:space="0" w:color="auto"/>
              </w:divBdr>
            </w:div>
            <w:div w:id="1436636471">
              <w:marLeft w:val="0"/>
              <w:marRight w:val="0"/>
              <w:marTop w:val="0"/>
              <w:marBottom w:val="0"/>
              <w:divBdr>
                <w:top w:val="none" w:sz="0" w:space="0" w:color="auto"/>
                <w:left w:val="none" w:sz="0" w:space="0" w:color="auto"/>
                <w:bottom w:val="none" w:sz="0" w:space="0" w:color="auto"/>
                <w:right w:val="none" w:sz="0" w:space="0" w:color="auto"/>
              </w:divBdr>
            </w:div>
            <w:div w:id="1218124234">
              <w:marLeft w:val="0"/>
              <w:marRight w:val="0"/>
              <w:marTop w:val="0"/>
              <w:marBottom w:val="0"/>
              <w:divBdr>
                <w:top w:val="none" w:sz="0" w:space="0" w:color="auto"/>
                <w:left w:val="none" w:sz="0" w:space="0" w:color="auto"/>
                <w:bottom w:val="none" w:sz="0" w:space="0" w:color="auto"/>
                <w:right w:val="none" w:sz="0" w:space="0" w:color="auto"/>
              </w:divBdr>
            </w:div>
            <w:div w:id="1661427141">
              <w:marLeft w:val="0"/>
              <w:marRight w:val="0"/>
              <w:marTop w:val="0"/>
              <w:marBottom w:val="0"/>
              <w:divBdr>
                <w:top w:val="none" w:sz="0" w:space="0" w:color="auto"/>
                <w:left w:val="none" w:sz="0" w:space="0" w:color="auto"/>
                <w:bottom w:val="none" w:sz="0" w:space="0" w:color="auto"/>
                <w:right w:val="none" w:sz="0" w:space="0" w:color="auto"/>
              </w:divBdr>
            </w:div>
            <w:div w:id="1955596052">
              <w:marLeft w:val="0"/>
              <w:marRight w:val="0"/>
              <w:marTop w:val="0"/>
              <w:marBottom w:val="0"/>
              <w:divBdr>
                <w:top w:val="none" w:sz="0" w:space="0" w:color="auto"/>
                <w:left w:val="none" w:sz="0" w:space="0" w:color="auto"/>
                <w:bottom w:val="none" w:sz="0" w:space="0" w:color="auto"/>
                <w:right w:val="none" w:sz="0" w:space="0" w:color="auto"/>
              </w:divBdr>
            </w:div>
            <w:div w:id="254289364">
              <w:marLeft w:val="0"/>
              <w:marRight w:val="0"/>
              <w:marTop w:val="0"/>
              <w:marBottom w:val="0"/>
              <w:divBdr>
                <w:top w:val="none" w:sz="0" w:space="0" w:color="auto"/>
                <w:left w:val="none" w:sz="0" w:space="0" w:color="auto"/>
                <w:bottom w:val="none" w:sz="0" w:space="0" w:color="auto"/>
                <w:right w:val="none" w:sz="0" w:space="0" w:color="auto"/>
              </w:divBdr>
            </w:div>
            <w:div w:id="1391225582">
              <w:marLeft w:val="0"/>
              <w:marRight w:val="0"/>
              <w:marTop w:val="0"/>
              <w:marBottom w:val="0"/>
              <w:divBdr>
                <w:top w:val="none" w:sz="0" w:space="0" w:color="auto"/>
                <w:left w:val="none" w:sz="0" w:space="0" w:color="auto"/>
                <w:bottom w:val="none" w:sz="0" w:space="0" w:color="auto"/>
                <w:right w:val="none" w:sz="0" w:space="0" w:color="auto"/>
              </w:divBdr>
            </w:div>
            <w:div w:id="1655916979">
              <w:marLeft w:val="0"/>
              <w:marRight w:val="0"/>
              <w:marTop w:val="0"/>
              <w:marBottom w:val="0"/>
              <w:divBdr>
                <w:top w:val="none" w:sz="0" w:space="0" w:color="auto"/>
                <w:left w:val="none" w:sz="0" w:space="0" w:color="auto"/>
                <w:bottom w:val="none" w:sz="0" w:space="0" w:color="auto"/>
                <w:right w:val="none" w:sz="0" w:space="0" w:color="auto"/>
              </w:divBdr>
            </w:div>
            <w:div w:id="2080858674">
              <w:marLeft w:val="0"/>
              <w:marRight w:val="0"/>
              <w:marTop w:val="0"/>
              <w:marBottom w:val="0"/>
              <w:divBdr>
                <w:top w:val="none" w:sz="0" w:space="0" w:color="auto"/>
                <w:left w:val="none" w:sz="0" w:space="0" w:color="auto"/>
                <w:bottom w:val="none" w:sz="0" w:space="0" w:color="auto"/>
                <w:right w:val="none" w:sz="0" w:space="0" w:color="auto"/>
              </w:divBdr>
            </w:div>
            <w:div w:id="7858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12307">
      <w:bodyDiv w:val="1"/>
      <w:marLeft w:val="0"/>
      <w:marRight w:val="0"/>
      <w:marTop w:val="0"/>
      <w:marBottom w:val="0"/>
      <w:divBdr>
        <w:top w:val="none" w:sz="0" w:space="0" w:color="auto"/>
        <w:left w:val="none" w:sz="0" w:space="0" w:color="auto"/>
        <w:bottom w:val="none" w:sz="0" w:space="0" w:color="auto"/>
        <w:right w:val="none" w:sz="0" w:space="0" w:color="auto"/>
      </w:divBdr>
      <w:divsChild>
        <w:div w:id="1408914782">
          <w:marLeft w:val="0"/>
          <w:marRight w:val="0"/>
          <w:marTop w:val="0"/>
          <w:marBottom w:val="0"/>
          <w:divBdr>
            <w:top w:val="none" w:sz="0" w:space="0" w:color="auto"/>
            <w:left w:val="none" w:sz="0" w:space="0" w:color="auto"/>
            <w:bottom w:val="none" w:sz="0" w:space="0" w:color="auto"/>
            <w:right w:val="none" w:sz="0" w:space="0" w:color="auto"/>
          </w:divBdr>
        </w:div>
        <w:div w:id="468059323">
          <w:marLeft w:val="0"/>
          <w:marRight w:val="0"/>
          <w:marTop w:val="0"/>
          <w:marBottom w:val="0"/>
          <w:divBdr>
            <w:top w:val="none" w:sz="0" w:space="0" w:color="auto"/>
            <w:left w:val="none" w:sz="0" w:space="0" w:color="auto"/>
            <w:bottom w:val="none" w:sz="0" w:space="0" w:color="auto"/>
            <w:right w:val="none" w:sz="0" w:space="0" w:color="auto"/>
          </w:divBdr>
        </w:div>
        <w:div w:id="21045229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949</Words>
  <Characters>5411</Characters>
  <Application>Microsoft Macintosh Word</Application>
  <DocSecurity>0</DocSecurity>
  <Lines>45</Lines>
  <Paragraphs>12</Paragraphs>
  <ScaleCrop>false</ScaleCrop>
  <Company>moonpoppy ltd</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Townsend-Handscomb</dc:creator>
  <cp:keywords/>
  <dc:description/>
  <cp:lastModifiedBy>Darren Townsend-Handscomb</cp:lastModifiedBy>
  <cp:revision>41</cp:revision>
  <dcterms:created xsi:type="dcterms:W3CDTF">2018-01-17T20:23:00Z</dcterms:created>
  <dcterms:modified xsi:type="dcterms:W3CDTF">2018-01-17T21:03:00Z</dcterms:modified>
</cp:coreProperties>
</file>